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姓名：朱達宏　部門：生管課一組（千附精密）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題目：067｜ACF出貨排程助手（067）</w:t>
      </w:r>
    </w:p>
    <w:p>
      <w:r>
        <w:t>1. SAP zppr065 撈出的資料欄位與格式是什麼？能否穩定貼上表格內容？</w:t>
      </w:r>
    </w:p>
    <w:p>
      <w:r>
        <w:t>回答：</w:t>
      </w:r>
    </w:p>
    <w:p>
      <w:r>
        <w:t>2. ACF 出貨排程表要呈現哪些欄位、依什麼排序（要求出貨日？客戶？）？</w:t>
      </w:r>
    </w:p>
    <w:p>
      <w:r>
        <w:t>回答：</w:t>
      </w:r>
    </w:p>
    <w:p>
      <w:r>
        <w:t>3. 製程狀態如何分類（已完工待出/加工中/外包中/待料）？</w:t>
      </w:r>
    </w:p>
    <w:p>
      <w:r>
        <w:t>回答：</w:t>
      </w:r>
    </w:p>
    <w:p>
      <w:r>
        <w:t>4. 排程表要發給 QC、倉管、業務、生管，各單位關注欄位是否不同？</w:t>
      </w:r>
    </w:p>
    <w:p>
      <w:r>
        <w:t>回答：</w:t>
      </w:r>
    </w:p>
    <w:p>
      <w:r>
        <w:t>5. 缺欄位（無出貨日、無狀態）時，一律標待補還是有預設處理？</w:t>
      </w:r>
    </w:p>
    <w:p>
      <w:r>
        <w:t>回答：</w:t>
      </w:r>
    </w:p>
    <w:p>
      <w:r>
        <w:t>6. 輸出格式與檔名慣例？是否要一鍵複製回 Excel？</w:t>
      </w:r>
    </w:p>
    <w:p>
      <w:r>
        <w:t>回答：</w:t>
      </w:r>
    </w:p>
    <w:p/>
    <w:p>
      <w:pPr>
        <w:pStyle w:val="Heading1"/>
      </w:pPr>
      <w:r>
        <w:t>題目：068｜ACF交期回覆助手（068）</w:t>
      </w:r>
    </w:p>
    <w:p>
      <w:r>
        <w:t>1. 客戶協同系統與 SAP 的交期資訊如何取得？能否貼上內容或匯出？</w:t>
      </w:r>
    </w:p>
    <w:p>
      <w:r>
        <w:t>回答：</w:t>
      </w:r>
    </w:p>
    <w:p>
      <w:r>
        <w:t>2. 可達性判定規則（內製完工 vs 外包交期 vs 客戶要求交期）如何比？有緩衝天數嗎？</w:t>
      </w:r>
    </w:p>
    <w:p>
      <w:r>
        <w:t>回答：</w:t>
      </w:r>
    </w:p>
    <w:p>
      <w:r>
        <w:t>3. 交期回覆的收件對象（業務、採購、生管）與慣用語氣、範本格式？</w:t>
      </w:r>
    </w:p>
    <w:p>
      <w:r>
        <w:t>回答：</w:t>
      </w:r>
    </w:p>
    <w:p>
      <w:r>
        <w:t>4. 交期落後、外包未回等風險，要怎麼標示與提醒？</w:t>
      </w:r>
    </w:p>
    <w:p>
      <w:r>
        <w:t>回答：</w:t>
      </w:r>
    </w:p>
    <w:p>
      <w:r>
        <w:t>5. 回覆草稿是給內部參考、還是要直接發客戶（影響語氣與嚴謹度）？</w:t>
      </w:r>
    </w:p>
    <w:p>
      <w:r>
        <w:t>回答：</w:t>
      </w:r>
    </w:p>
    <w:p>
      <w:r>
        <w:t>6. 缺資料（外包未回）時，一律標風險交人確認嗎？</w:t>
      </w:r>
    </w:p>
    <w:p>
      <w:r>
        <w:t>回答：</w:t>
      </w:r>
    </w:p>
    <w:p/>
    <w:p>
      <w:pPr>
        <w:pStyle w:val="Heading1"/>
      </w:pPr>
      <w:r>
        <w:t>題目：069｜外包交期明細助手（069）</w:t>
      </w:r>
    </w:p>
    <w:p>
      <w:r>
        <w:t>1. 外包交期資訊從客戶協同系統與 SAP 如何取得？能否貼上或匯出？</w:t>
      </w:r>
    </w:p>
    <w:p>
      <w:r>
        <w:t>回答：</w:t>
      </w:r>
    </w:p>
    <w:p>
      <w:r>
        <w:t>2. 外包明細要呈現哪些欄位？依供應商分組還是依交期排序？</w:t>
      </w:r>
    </w:p>
    <w:p>
      <w:r>
        <w:t>回答：</w:t>
      </w:r>
    </w:p>
    <w:p>
      <w:r>
        <w:t>3. 回覆狀態分類（已回覆/未回覆/交期落後）如何定義與判定？</w:t>
      </w:r>
    </w:p>
    <w:p>
      <w:r>
        <w:t>回答：</w:t>
      </w:r>
    </w:p>
    <w:p>
      <w:r>
        <w:t>4. 供應商對照（工序→供應商）是否有現成清單可放知識庫？</w:t>
      </w:r>
    </w:p>
    <w:p>
      <w:r>
        <w:t>回答：</w:t>
      </w:r>
    </w:p>
    <w:p>
      <w:r>
        <w:t>5. 明細表發給採購、業務、QC，各單位關注欄位是否不同？</w:t>
      </w:r>
    </w:p>
    <w:p>
      <w:r>
        <w:t>回答：</w:t>
      </w:r>
    </w:p>
    <w:p>
      <w:r>
        <w:t>6. 未回覆、交期落後的提醒方式（標色、置頂、彙總數）？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線上完整設計（系統提示詞、知識庫、驗測情境）：https://g.intellicon.tw/cf/jm/u/u051.html　通關密語：egenthub</w:t>
      </w:r>
    </w:p>
    <w:p>
      <w:r>
        <w:t>填好請放回您的部門資料夾：Q:\11043-AI秘書\千附精密\121300_朱達宏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