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姓名：郭鑑瑩　部門：產品工程部專案課（千附精密）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題目：070｜異常處理通知助手（070）</w:t>
      </w:r>
    </w:p>
    <w:p>
      <w:r>
        <w:t>1. R 槽的客戶圖面是 PDF、DWG 還是圖片掃描？版次資訊固定印在圖框哪個位置？</w:t>
      </w:r>
    </w:p>
    <w:p>
      <w:r>
        <w:t>回答：</w:t>
      </w:r>
    </w:p>
    <w:p>
      <w:r>
        <w:t>2. 與客戶圖比對的基準是 PLM 現行 BOM 還是另有料號對照表？可否提供一份匯出檔？</w:t>
      </w:r>
    </w:p>
    <w:p>
      <w:r>
        <w:t>回答：</w:t>
      </w:r>
    </w:p>
    <w:p>
      <w:r>
        <w:t>3. 異常通知郵件的固定收件與副本對象有哪些單位？主旨有無固定格式？</w:t>
      </w:r>
    </w:p>
    <w:p>
      <w:r>
        <w:t>回答：</w:t>
      </w:r>
    </w:p>
    <w:p>
      <w:r>
        <w:t>4. 常見的異常類型有哪幾種（版次不符／料號對應／規格差異／材質不符）？各有無標準處置語？</w:t>
      </w:r>
    </w:p>
    <w:p>
      <w:r>
        <w:t>回答：</w:t>
      </w:r>
    </w:p>
    <w:p>
      <w:r>
        <w:t>5. 能否提供 3～5 封過去實際發過的異常通知信（去識別化）當語氣與格式範本？</w:t>
      </w:r>
    </w:p>
    <w:p>
      <w:r>
        <w:t>回答：</w:t>
      </w:r>
    </w:p>
    <w:p>
      <w:r>
        <w:t>6. AI 只出草稿到哪個階段？由誰做最終研判與對外發送？</w:t>
      </w:r>
    </w:p>
    <w:p>
      <w:r>
        <w:t>回答：</w:t>
      </w:r>
    </w:p>
    <w:p/>
    <w:p>
      <w:pPr>
        <w:pStyle w:val="Heading1"/>
      </w:pPr>
      <w:r>
        <w:t>題目：071｜客戶設變處理助手（071）</w:t>
      </w:r>
    </w:p>
    <w:p>
      <w:r>
        <w:t>1. 業務轉來的客戶設變資料是什麼格式（設變單 PDF／Email／修改圖面）？內容結構固定嗎？</w:t>
      </w:r>
    </w:p>
    <w:p>
      <w:r>
        <w:t>回答：</w:t>
      </w:r>
    </w:p>
    <w:p>
      <w:r>
        <w:t>2. 比對設變差異的基準是 PLM 現行 BOM 嗎？可否提供匯出檔？</w:t>
      </w:r>
    </w:p>
    <w:p>
      <w:r>
        <w:t>回答：</w:t>
      </w:r>
    </w:p>
    <w:p>
      <w:r>
        <w:t>3. 一次設變通常會牽動幾階 BOM 與幾張工程圖？如何判斷受影響範圍？</w:t>
      </w:r>
    </w:p>
    <w:p>
      <w:r>
        <w:t>回答：</w:t>
      </w:r>
    </w:p>
    <w:p>
      <w:r>
        <w:t>4. 新版工程資料發行至 PLM 有無固定欄位與命名規則？</w:t>
      </w:r>
    </w:p>
    <w:p>
      <w:r>
        <w:t>回答：</w:t>
      </w:r>
    </w:p>
    <w:p>
      <w:r>
        <w:t>5. 能否提供 2～3 個過去實際處理過的設變案（去識別化）當範例？</w:t>
      </w:r>
    </w:p>
    <w:p>
      <w:r>
        <w:t>回答：</w:t>
      </w:r>
    </w:p>
    <w:p>
      <w:r>
        <w:t>6. AI 出設變彙整草稿後，進版與發行由誰覆核決定？</w:t>
      </w:r>
    </w:p>
    <w:p>
      <w:r>
        <w:t>回答：</w:t>
      </w:r>
    </w:p>
    <w:p/>
    <w:p>
      <w:pPr>
        <w:pStyle w:val="Heading1"/>
      </w:pPr>
      <w:r>
        <w:t>題目：072｜新開發案資料助手（072）</w:t>
      </w:r>
    </w:p>
    <w:p>
      <w:r>
        <w:t>1. R 槽的客戶原始資料通常包含哪些檔案（圖面／規範書／料號清單）？格式固定嗎？</w:t>
      </w:r>
    </w:p>
    <w:p>
      <w:r>
        <w:t>回答：</w:t>
      </w:r>
    </w:p>
    <w:p>
      <w:r>
        <w:t>2. 公司的料號與規格命名規則是什麼？有無現成對照文件？</w:t>
      </w:r>
    </w:p>
    <w:p>
      <w:r>
        <w:t>回答：</w:t>
      </w:r>
    </w:p>
    <w:p>
      <w:r>
        <w:t>3. 從客戶規範要抽取哪些關鍵參數（材質／尺寸／公差／表面處理／驗收標準）？</w:t>
      </w:r>
    </w:p>
    <w:p>
      <w:r>
        <w:t>回答：</w:t>
      </w:r>
    </w:p>
    <w:p>
      <w:r>
        <w:t>4. 如何判斷是否有既有相似料號可沿用？依料號還是規格特徵？</w:t>
      </w:r>
    </w:p>
    <w:p>
      <w:r>
        <w:t>回答：</w:t>
      </w:r>
    </w:p>
    <w:p>
      <w:r>
        <w:t>5. 能否提供 2～3 個過去新開發案的完整資料（去識別化）當範例？</w:t>
      </w:r>
    </w:p>
    <w:p>
      <w:r>
        <w:t>回答：</w:t>
      </w:r>
    </w:p>
    <w:p>
      <w:r>
        <w:t>6. AI 出料號與規格草稿後，由誰覆核並發行至 PLM？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線上完整設計（系統提示詞、知識庫、驗測情境）：https://g.intellicon.tw/cf/jm/u/u052.html　通關密語：egenthub</w:t>
      </w:r>
    </w:p>
    <w:p>
      <w:r>
        <w:t>填好請放回您的部門資料夾：Q:\11043-AI秘書\千附精密\121660_郭鑑瑩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