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姓名：馬玉錫　部門：財務部（千附實業）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題目：261｜約當現金日報表助手（261）</w:t>
      </w:r>
    </w:p>
    <w:p>
      <w:r>
        <w:t>1. 公司實際銀行帳戶清單（各往來銀行、幣別）可否向財務索取？</w:t>
      </w:r>
    </w:p>
    <w:p>
      <w:r>
        <w:t>回答：</w:t>
      </w:r>
    </w:p>
    <w:p>
      <w:r>
        <w:t>2. 各銀行網銀匯出的收支明細 PDF 格式各不同嗎？能各提供一份樣本嗎？</w:t>
      </w:r>
    </w:p>
    <w:p>
      <w:r>
        <w:t>回答：</w:t>
      </w:r>
    </w:p>
    <w:p>
      <w:r>
        <w:t>3. 前一日期末餘額如何取得（前一日報表延續或系統匯出）？外幣折算匯率來源為何？</w:t>
      </w:r>
    </w:p>
    <w:p>
      <w:r>
        <w:t>回答：</w:t>
      </w:r>
    </w:p>
    <w:p>
      <w:r>
        <w:t>4. 既有『約當現金日報表』Excel 範本的欄位為何？希望輸出對齊嗎？</w:t>
      </w:r>
    </w:p>
    <w:p>
      <w:r>
        <w:t>回答：</w:t>
      </w:r>
    </w:p>
    <w:p>
      <w:r>
        <w:t>5. 勾稽差額出現時的處理流程為何？誰負責查明？</w:t>
      </w:r>
    </w:p>
    <w:p>
      <w:r>
        <w:t>回答：</w:t>
      </w:r>
    </w:p>
    <w:p>
      <w:r>
        <w:t>6. 各帳戶常見大額交易對象有哪些？是否需標大額異常提醒？</w:t>
      </w:r>
    </w:p>
    <w:p>
      <w:r>
        <w:t>回答：</w:t>
      </w:r>
    </w:p>
    <w:p/>
    <w:p>
      <w:pPr>
        <w:pStyle w:val="Heading1"/>
      </w:pPr>
      <w:r>
        <w:t>題目：262｜個股股價彙整助手（262）</w:t>
      </w:r>
    </w:p>
    <w:p>
      <w:r>
        <w:t>1. 財務實際的觀察股票清單（代號與分組）可否提供？</w:t>
      </w:r>
    </w:p>
    <w:p>
      <w:r>
        <w:t>回答：</w:t>
      </w:r>
    </w:p>
    <w:p>
      <w:r>
        <w:t>2. 指定且穩定的行情來源用哪個（histock／券商／公開資訊頁）？是否需要盤後收盤確定值？</w:t>
      </w:r>
    </w:p>
    <w:p>
      <w:r>
        <w:t>回答：</w:t>
      </w:r>
    </w:p>
    <w:p>
      <w:r>
        <w:t>3. 既有 Excel 大表的欄位與貼上格式為何（公式或數值）？</w:t>
      </w:r>
    </w:p>
    <w:p>
      <w:r>
        <w:t>回答：</w:t>
      </w:r>
    </w:p>
    <w:p>
      <w:r>
        <w:t>4. 抓取時段如何規範（盤中／盤後幾點抓）？</w:t>
      </w:r>
    </w:p>
    <w:p>
      <w:r>
        <w:t>回答：</w:t>
      </w:r>
    </w:p>
    <w:p>
      <w:r>
        <w:t>5. 來源頁若某檔暫無某欄位（如成交金額），希望如何標示？</w:t>
      </w:r>
    </w:p>
    <w:p>
      <w:r>
        <w:t>回答：</w:t>
      </w:r>
    </w:p>
    <w:p>
      <w:r>
        <w:t>6. 抓取結果核對後，貼入大表由誰負責？</w:t>
      </w:r>
    </w:p>
    <w:p>
      <w:r>
        <w:t>回答：</w:t>
      </w:r>
    </w:p>
    <w:p/>
    <w:p>
      <w:pPr>
        <w:pStyle w:val="Heading1"/>
      </w:pPr>
      <w:r>
        <w:t>題目：263｜個股財報彙整助手（263）</w:t>
      </w:r>
    </w:p>
    <w:p>
      <w:r>
        <w:t>1. 要追蹤哪些個股？所需年度範圍為何？</w:t>
      </w:r>
    </w:p>
    <w:p>
      <w:r>
        <w:t>回答：</w:t>
      </w:r>
    </w:p>
    <w:p>
      <w:r>
        <w:t>2. 損益表要擷取的完整科目與比率清單為何？是否需要 EPS、ROE 等？</w:t>
      </w:r>
    </w:p>
    <w:p>
      <w:r>
        <w:t>回答：</w:t>
      </w:r>
    </w:p>
    <w:p>
      <w:r>
        <w:t>3. 報表別要合併還個別？單位以仟元還元？</w:t>
      </w:r>
    </w:p>
    <w:p>
      <w:r>
        <w:t>回答：</w:t>
      </w:r>
    </w:p>
    <w:p>
      <w:r>
        <w:t>4. 既有 Excel 大表的欄位與排列為何？希望輸出直接貼入嗎？</w:t>
      </w:r>
    </w:p>
    <w:p>
      <w:r>
        <w:t>回答：</w:t>
      </w:r>
    </w:p>
    <w:p>
      <w:r>
        <w:t>5. 財報電子書 PDF 常超過 30 頁，是否可先指定擷取頁次或分年度處理？</w:t>
      </w:r>
    </w:p>
    <w:p>
      <w:r>
        <w:t>回答：</w:t>
      </w:r>
    </w:p>
    <w:p>
      <w:r>
        <w:t>6. 比率是否一律引用財報揭露值？自算時要標示嗎？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線上完整設計（系統提示詞、知識庫、驗測情境）：https://g.intellicon.tw/cf/sh/u/u006.html　通關密語：egenthub</w:t>
      </w:r>
    </w:p>
    <w:p>
      <w:r>
        <w:t>填好請放回您的部門資料夾：Q:\11043-AI秘書\千附實業\150080_馬玉錫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