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姓名：林佩琪　部門：機械設備課（千附實業）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題目：034｜出貨技術文件助手（034）</w:t>
      </w:r>
    </w:p>
    <w:p>
      <w:r>
        <w:t>1. PLM／網路磁碟的 BOM 主檔、料號對照與規格表能否匯出成 CSV 供掛知識庫？</w:t>
      </w:r>
    </w:p>
    <w:p>
      <w:r>
        <w:t>回答：</w:t>
      </w:r>
    </w:p>
    <w:p>
      <w:r>
        <w:t>2. 千附出貨技術文件的真實範本與『隨機文件清單』標準為何？各客戶要求是否不同？</w:t>
      </w:r>
    </w:p>
    <w:p>
      <w:r>
        <w:t>回答：</w:t>
      </w:r>
    </w:p>
    <w:p>
      <w:r>
        <w:t>3. 各品項性質對應應附文件的規則怎麼定（如鈦件附材證、CTQ 件附 CMM）？有無對照表？</w:t>
      </w:r>
    </w:p>
    <w:p>
      <w:r>
        <w:t>回答：</w:t>
      </w:r>
    </w:p>
    <w:p>
      <w:r>
        <w:t>4. 客戶端對出貨文件的特殊要求清單能否提供？</w:t>
      </w:r>
    </w:p>
    <w:p>
      <w:r>
        <w:t>回答：</w:t>
      </w:r>
    </w:p>
    <w:p>
      <w:r>
        <w:t>5. PLM 文件編號／版次規則為何？確認 AI 不得自填、由系統產生對嗎？</w:t>
      </w:r>
    </w:p>
    <w:p>
      <w:r>
        <w:t>回答：</w:t>
      </w:r>
    </w:p>
    <w:p>
      <w:r>
        <w:t>6. PLM 目前能否人工匯出，還是需先與 IT 規劃 MCP／Function Call 介接？</w:t>
      </w:r>
    </w:p>
    <w:p>
      <w:r>
        <w:t>回答：</w:t>
      </w:r>
    </w:p>
    <w:p/>
    <w:p>
      <w:pPr>
        <w:pStyle w:val="Heading1"/>
      </w:pPr>
      <w:r>
        <w:t>題目：033｜2D3D設計圖助手（033）</w:t>
      </w:r>
    </w:p>
    <w:p>
      <w:r>
        <w:t>1. 新舊產品 BOM／料表能否從 PLM／網路磁碟匯出成 CSV？客戶提供版與內部版格式差異大嗎？</w:t>
      </w:r>
    </w:p>
    <w:p>
      <w:r>
        <w:t>回答：</w:t>
      </w:r>
    </w:p>
    <w:p>
      <w:r>
        <w:t>2. 客戶提供資料多為掃描 PDF／圖檔還是可編輯檔？需要 VLM 辨識的比例多高？</w:t>
      </w:r>
    </w:p>
    <w:p>
      <w:r>
        <w:t>回答：</w:t>
      </w:r>
    </w:p>
    <w:p>
      <w:r>
        <w:t>3. 差異分類規則怎麼定義？『數量變更』『規格變更』『規格不符』的認定原則為何？</w:t>
      </w:r>
    </w:p>
    <w:p>
      <w:r>
        <w:t>回答：</w:t>
      </w:r>
    </w:p>
    <w:p>
      <w:r>
        <w:t>4. 開新料號的命名規則與核發權責為何？確認 AI 只標「需開新料號（待補）」對嗎？</w:t>
      </w:r>
    </w:p>
    <w:p>
      <w:r>
        <w:t>回答：</w:t>
      </w:r>
    </w:p>
    <w:p>
      <w:r>
        <w:t>5. 料號對齊的主檔（料號、規格）多久更新一次？誰維護？</w:t>
      </w:r>
    </w:p>
    <w:p>
      <w:r>
        <w:t>回答：</w:t>
      </w:r>
    </w:p>
    <w:p>
      <w:r>
        <w:t>6. 確認繪圖與 BOM 經 PLM 發行保留人工，AI 只做 BOM 比對草稿——切分界線 OK 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線上完整設計（系統提示詞、知識庫、驗測情境）：https://g.intellicon.tw/cf/sh/u/u022.html　通關密語：egenthub</w:t>
      </w:r>
    </w:p>
    <w:p>
      <w:r>
        <w:t>填好請放回您的部門資料夾：Q:\11043-AI秘書\千附實業\116390_林佩琪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