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姓名：張姿瑩　部門：中區事業部台中（千附實業）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題目：126｜工程報表彙整助手（126）</w:t>
      </w:r>
    </w:p>
    <w:p>
      <w:r>
        <w:t>1. 每日工程報表與預留單的實際欄位定義與版型為何？</w:t>
      </w:r>
    </w:p>
    <w:p>
      <w:r>
        <w:t>回答：</w:t>
      </w:r>
    </w:p>
    <w:p>
      <w:r>
        <w:t>2. 物料／料號對照表與專案對照能否提供，掛上表格查詢知識庫？</w:t>
      </w:r>
    </w:p>
    <w:p>
      <w:r>
        <w:t>回答：</w:t>
      </w:r>
    </w:p>
    <w:p>
      <w:r>
        <w:t>3. SAP 預留單 KEYIN 的必填欄位與規則為何？</w:t>
      </w:r>
    </w:p>
    <w:p>
      <w:r>
        <w:t>回答：</w:t>
      </w:r>
    </w:p>
    <w:p>
      <w:r>
        <w:t>4. 資料來源界定：雲端、共用槽、SAP 各取什麼？能否人工匯出？</w:t>
      </w:r>
    </w:p>
    <w:p>
      <w:r>
        <w:t>回答：</w:t>
      </w:r>
    </w:p>
    <w:p>
      <w:r>
        <w:t>5. SAP 與共用槽資料不一致時的處理規則為何？確認 AI 只提醒不自行決定對嗎？</w:t>
      </w:r>
    </w:p>
    <w:p>
      <w:r>
        <w:t>回答：</w:t>
      </w:r>
    </w:p>
    <w:p>
      <w:r>
        <w:t>6. SAP 目前只能人工匯出／貼上，還是中期考慮 MCP／Function Call 介接？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線上完整設計（系統提示詞、知識庫、驗測情境）：https://g.intellicon.tw/cf/sh/u/u028.html　通關密語：egenthub</w:t>
      </w:r>
    </w:p>
    <w:p>
      <w:r>
        <w:t>填好請放回您的部門資料夾：Q:\11043-AI秘書\千附實業\133671_張姿瑩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