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姓名：沈意茹　部門：南區事業部（千附實業）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題目：186｜快遞申請單登錄助手（186）</w:t>
      </w:r>
    </w:p>
    <w:p>
      <w:r>
        <w:t>1. 南區現行快遞申請單的必填欄位與版面長怎樣？能否提供一份去識別化空白範本？</w:t>
      </w:r>
    </w:p>
    <w:p>
      <w:r>
        <w:t>回答：</w:t>
      </w:r>
    </w:p>
    <w:p>
      <w:r>
        <w:t>2. 工號／費用歸屬對照表在哪裡？寄件如何對應到正確工程案件（F18／F22／華邦）？</w:t>
      </w:r>
    </w:p>
    <w:p>
      <w:r>
        <w:t>回答：</w:t>
      </w:r>
    </w:p>
    <w:p>
      <w:r>
        <w:t>3. 順豐運單能否從後台或 Excel 匯出？欄位有哪些（單號、收件、物品、件數）？</w:t>
      </w:r>
    </w:p>
    <w:p>
      <w:r>
        <w:t>回答：</w:t>
      </w:r>
    </w:p>
    <w:p>
      <w:r>
        <w:t>4. 到付／寄付如何區分與登錄？是否影響費用歸屬判斷？</w:t>
      </w:r>
    </w:p>
    <w:p>
      <w:r>
        <w:t>回答：</w:t>
      </w:r>
    </w:p>
    <w:p>
      <w:r>
        <w:t>5. 草稿要附哪些資訊給主管簽核？簽核後寄會計需要哪些欄位？</w:t>
      </w:r>
    </w:p>
    <w:p>
      <w:r>
        <w:t>回答：</w:t>
      </w:r>
    </w:p>
    <w:p>
      <w:r>
        <w:t>6. 同一批多筆寄件是否要合併成一張申請單，或逐筆分列？</w:t>
      </w:r>
    </w:p>
    <w:p>
      <w:r>
        <w:t>回答：</w:t>
      </w:r>
    </w:p>
    <w:p/>
    <w:p>
      <w:pPr>
        <w:pStyle w:val="Heading1"/>
      </w:pPr>
      <w:r>
        <w:t>題目：187｜出差費用報表助手（187）</w:t>
      </w:r>
    </w:p>
    <w:p>
      <w:r>
        <w:t>1. 紙本出差費用申請單能否改線上表單或定期匯出 Excel/CSV？或需評估 OCR？</w:t>
      </w:r>
    </w:p>
    <w:p>
      <w:r>
        <w:t>回答：</w:t>
      </w:r>
    </w:p>
    <w:p>
      <w:r>
        <w:t>2. 管理部要的 Excel 報表實際欄位與排版格式為何？</w:t>
      </w:r>
    </w:p>
    <w:p>
      <w:r>
        <w:t>回答：</w:t>
      </w:r>
    </w:p>
    <w:p>
      <w:r>
        <w:t>3. 公司差旅費核銷辦法的金額上限、佐證規定、廠區補助差異是什麼？</w:t>
      </w:r>
    </w:p>
    <w:p>
      <w:r>
        <w:t>回答：</w:t>
      </w:r>
    </w:p>
    <w:p>
      <w:r>
        <w:t>4. 工號／廠區費用歸屬如何對應？有無對照表？</w:t>
      </w:r>
    </w:p>
    <w:p>
      <w:r>
        <w:t>回答：</w:t>
      </w:r>
    </w:p>
    <w:p>
      <w:r>
        <w:t>5. 哪些屬異常需標示（重複申報、超標、日期異常）？判定口徑為何？</w:t>
      </w:r>
    </w:p>
    <w:p>
      <w:r>
        <w:t>回答：</w:t>
      </w:r>
    </w:p>
    <w:p>
      <w:r>
        <w:t>6. 報表是每月彙整還是逐筆送？加總與小計要到什麼層級？</w:t>
      </w:r>
    </w:p>
    <w:p>
      <w:r>
        <w:t>回答：</w:t>
      </w:r>
    </w:p>
    <w:p/>
    <w:p>
      <w:pPr>
        <w:pStyle w:val="Heading1"/>
      </w:pPr>
      <w:r>
        <w:t>題目：188｜外出費用報表助手（188）</w:t>
      </w:r>
    </w:p>
    <w:p>
      <w:r>
        <w:t>1. 紙本外出費用申請單能否改線上表單或定期匯出 Excel/CSV？或需 OCR？</w:t>
      </w:r>
    </w:p>
    <w:p>
      <w:r>
        <w:t>回答：</w:t>
      </w:r>
    </w:p>
    <w:p>
      <w:r>
        <w:t>2. 會計要的 Excel 報表實際欄位與格式為何？</w:t>
      </w:r>
    </w:p>
    <w:p>
      <w:r>
        <w:t>回答：</w:t>
      </w:r>
    </w:p>
    <w:p>
      <w:r>
        <w:t>3. 外出費用核銷辦法（金額上限、佐證規定）是什麼？</w:t>
      </w:r>
    </w:p>
    <w:p>
      <w:r>
        <w:t>回答：</w:t>
      </w:r>
    </w:p>
    <w:p>
      <w:r>
        <w:t>4. 事由與工號如何判斷相符？異常判定口徑為何？</w:t>
      </w:r>
    </w:p>
    <w:p>
      <w:r>
        <w:t>回答：</w:t>
      </w:r>
    </w:p>
    <w:p>
      <w:r>
        <w:t>5. 工號／費用別歸屬對照表在哪裡？</w:t>
      </w:r>
    </w:p>
    <w:p>
      <w:r>
        <w:t>回答：</w:t>
      </w:r>
    </w:p>
    <w:p>
      <w:r>
        <w:t>6. 外出日期需與差勤系統比對嗎？逾差勤範圍如何處理？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線上完整設計（系統提示詞、知識庫、驗測情境）：https://g.intellicon.tw/cf/sh/u/u051.html　通關密語：egenthub</w:t>
      </w:r>
    </w:p>
    <w:p>
      <w:r>
        <w:t>填好請放回您的部門資料夾：Q:\11043-AI秘書\千附實業\143740_沈意茹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