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姓名：王嘉駿　部門：業務部業務二課（千附精密）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題目：209｜成本營收差異分析助手（209）</w:t>
      </w:r>
    </w:p>
    <w:p>
      <w:pPr>
        <w:pStyle w:val="Heading2"/>
      </w:pPr>
      <w:r>
        <w:t>一、請您提供或確認的事情</w:t>
      </w:r>
    </w:p>
    <w:p>
      <w:r>
        <w:t>1. 你想請 AI 幫你做哪一件事？（每月初把會計給的成本／營收差異資料整理好，並生一封回覆會計、副本給主管的 email 草稿）</w:t>
      </w:r>
    </w:p>
    <w:p>
      <w:r>
        <w:t>回答：</w:t>
      </w:r>
    </w:p>
    <w:p>
      <w:r>
        <w:t>2. 資料從哪裡來？（會計從 SAP 撈好、email 給業務的成本或營收差異資料，實際 vs 預算／前期）</w:t>
      </w:r>
    </w:p>
    <w:p>
      <w:r>
        <w:t>回答：</w:t>
      </w:r>
    </w:p>
    <w:p>
      <w:r>
        <w:t>3. 你希望它最後生出什麼？（一張『差異彙整表』（含差異金額、差異率、初步原因推測），加上一封回覆 email 草稿）</w:t>
      </w:r>
    </w:p>
    <w:p>
      <w:r>
        <w:t>回答：</w:t>
      </w:r>
    </w:p>
    <w:p>
      <w:r>
        <w:t>4. 它要幫你算什麼？（算各項差異＝實際減基準，以及差異率，並挑出金額最大的重大差異項）</w:t>
      </w:r>
    </w:p>
    <w:p>
      <w:r>
        <w:t>回答：</w:t>
      </w:r>
    </w:p>
    <w:p>
      <w:r>
        <w:t>5. 有沒有一定要注意的？（差異金額、差異率要 100% 算對；『原因』只能給推測並標『待業務確認』，不能講得像已成定局）</w:t>
      </w:r>
    </w:p>
    <w:p>
      <w:r>
        <w:t>回答：</w:t>
      </w:r>
    </w:p>
    <w:p>
      <w:r>
        <w:t>6. 先講清楚：它只出草稿，不會幫你真的把 email 發出去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拿一組真的『營收下滑＋成本超支』資料給它，看差異、差異率算得對不對、有沒有點出重大項</w:t>
      </w:r>
    </w:p>
    <w:p>
      <w:r>
        <w:t>• 特別檢查它講差異原因時，是不是都標了『推斷／待確認』，如果它武斷下結論，就要在提示詞裡加強</w:t>
      </w:r>
    </w:p>
    <w:p>
      <w:r>
        <w:t>• 把你們慣用的回覆 email 範本、常見差異原因分類補進知識庫，它推的原因會更貼近實務</w:t>
      </w:r>
    </w:p>
    <w:p>
      <w:r>
        <w:t>• 如果它常抓錯『哪些算重大差異』，把你們的重大門檻寫清楚放進知識庫</w:t>
      </w:r>
    </w:p>
    <w:p>
      <w:r>
        <w:t>• 用熟後把每次你補充的說明回饋給它，讓它下次的初步原因更準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線上完整設計（系統提示詞、知識庫、驗測情境）：https://g.intellicon.tw/cf/jm/u/u034.html　通關密語：egenthub</w:t>
      </w:r>
    </w:p>
    <w:p>
      <w:r>
        <w:t>填好請放回您的部門資料夾：Q:\11043-AI秘書\千附精密\146210_王嘉駿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