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姓名：池妙齡　部門：管理部（千附實業）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題目：001｜快遞申請單登錄助手（001）</w:t>
      </w:r>
    </w:p>
    <w:p>
      <w:pPr>
        <w:pStyle w:val="Heading2"/>
      </w:pPr>
      <w:r>
        <w:t>一、請您提供或確認的事情</w:t>
      </w:r>
    </w:p>
    <w:p>
      <w:r>
        <w:t>1. 現在的快遞託運單是紙本存根對吧？您通常是用手機拍照、還是掃描成檔案？能不能給我 5～10 張真實的託運單（把客戶名、地址這類個資塗掉），最好涵蓋不同快遞公司、也含手寫的那種，讓我試試看拍照自動辨識準不準。</w:t>
      </w:r>
    </w:p>
    <w:p>
      <w:r>
        <w:t>回答：</w:t>
      </w:r>
    </w:p>
    <w:p>
      <w:r>
        <w:t>2. 登錄到 EIP 那張『快遞申請單』，實際上要填哪些欄位、哪些是一定要填的？麻煩截一張畫面或給我一份欄位說明，我現有的欄位是我先猜的，要跟您實際的對齊。</w:t>
      </w:r>
    </w:p>
    <w:p>
      <w:r>
        <w:t>回答：</w:t>
      </w:r>
    </w:p>
    <w:p>
      <w:r>
        <w:t>3. 各分公司、廠區、常往來的廠商，有沒有一份『名稱對照清單』（例如簡稱要換成哪個標準名稱或代號）？這份誰在保管？能給我一份嗎？</w:t>
      </w:r>
    </w:p>
    <w:p>
      <w:r>
        <w:t>回答：</w:t>
      </w:r>
    </w:p>
    <w:p>
      <w:r>
        <w:t>4. 運費怎麼算月結、寄付還是到付？有沒有一個判斷標準？如果託運單上根本沒印運費，您平常都怎麼處理？</w:t>
      </w:r>
    </w:p>
    <w:p>
      <w:r>
        <w:t>回答：</w:t>
      </w:r>
    </w:p>
    <w:p>
      <w:r>
        <w:t>5. 整理好的草稿，最後是誰登進 EIP、誰按送簽？中間哪一步是您一定要自己再核對過的？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手寫或印得很淡的託運單，AI 一開始不一定認得準，請您在用的時候直接告訴我哪些字它讀錯了，我們一起把它調到穩。</w:t>
      </w:r>
    </w:p>
    <w:p>
      <w:r>
        <w:t>• 遇到對照清單上沒有的新據點、新廠商名稱，AI 會先標『待補』不亂猜；請您順手補進清單，之後它就會了。</w:t>
      </w:r>
    </w:p>
    <w:p>
      <w:r>
        <w:t>• 產出的草稿格式、欄位順序、用詞是不是您要的樣子，實際看過幾筆再跟我說要不要改。</w:t>
      </w:r>
    </w:p>
    <w:p>
      <w:r>
        <w:t>• 碰到特殊狀況（例如一張單有多個收件人、跨區轉寄），第一次遇到時請留著給我看，我們把處理方式加進去。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線上完整設計（系統提示詞、知識庫、驗測情境）：https://g.intellicon.tw/cf/sh/u/u001.html　通關密語：egenthub</w:t>
      </w:r>
    </w:p>
    <w:p>
      <w:r>
        <w:t>填好請放回您的部門資料夾：Q:\11043-AI秘書\千附實業\101131_池妙齡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