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姓名：黃齡鋆　部門：品質工程部一課（千附精密）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題目：066｜出貨報告製作助手（066）</w:t>
      </w:r>
    </w:p>
    <w:p>
      <w:r>
        <w:t>1. 紙本檢驗紀錄的實際版面為何？手寫欄位（量測值、量具、檢驗人員）大致落在哪些位置、是否固定表格？</w:t>
      </w:r>
    </w:p>
    <w:p>
      <w:r>
        <w:t>回答：</w:t>
      </w:r>
    </w:p>
    <w:p>
      <w:r>
        <w:t>2. SIP 檢驗項目與規格公差對照能否提供（料號↔SIP 編號↔尺寸代號↔上下限）？</w:t>
      </w:r>
    </w:p>
    <w:p>
      <w:r>
        <w:t>回答：</w:t>
      </w:r>
    </w:p>
    <w:p>
      <w:r>
        <w:t>3. SIP Excel 的欄位定義與貼回格式是什麼？有無固定範本檔可上傳？</w:t>
      </w:r>
    </w:p>
    <w:p>
      <w:r>
        <w:t>回答：</w:t>
      </w:r>
    </w:p>
    <w:p>
      <w:r>
        <w:t>4. 量具代號與檢驗人員代號有沒有對照表？</w:t>
      </w:r>
    </w:p>
    <w:p>
      <w:r>
        <w:t>回答：</w:t>
      </w:r>
    </w:p>
    <w:p>
      <w:r>
        <w:t>5. 紙本掃描解析度與清晰度大致如何？是否適合 VLM 直接讀取，還是需先評估 OCR？</w:t>
      </w:r>
    </w:p>
    <w:p>
      <w:r>
        <w:t>回答：</w:t>
      </w:r>
    </w:p>
    <w:p>
      <w:r>
        <w:t>6. 前置數位化評估：能否把紙本改成線上表單或定期匯出 Excel/CSV，降低辨識誤差？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線上完整設計（系統提示詞、知識庫、驗測情境）：https://g.intellicon.tw/cf/jm/u/u014.html　通關密語：egenthub</w:t>
      </w:r>
    </w:p>
    <w:p>
      <w:r>
        <w:t>填好請放回您的部門資料夾：Q:\11043-AI秘書\千附精密\121252_黃齡鋆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