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姓名：邱永順　部門：品質工程部三課檢驗組（千附精密）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題目：197｜收料單核對助手（197）</w:t>
      </w:r>
    </w:p>
    <w:p>
      <w:r>
        <w:t>1. 收料單目前是紙本簽收單掃描、還是有系統匯出的電子檔？影像品質（料號、批號）清不清楚？</w:t>
      </w:r>
    </w:p>
    <w:p>
      <w:r>
        <w:t>回答：</w:t>
      </w:r>
    </w:p>
    <w:p>
      <w:r>
        <w:t>2. 「當日應收料明細」能否從 SAP 每天穩定匯出？欄位（料號、應收數量、供應商、需求日）固定嗎？</w:t>
      </w:r>
    </w:p>
    <w:p>
      <w:r>
        <w:t>回答：</w:t>
      </w:r>
    </w:p>
    <w:p>
      <w:r>
        <w:t>3. 航太/半導體件的批號、爐號、材證是否一定隨料到？缺這些時你希望標「待補」還是直接擋收？</w:t>
      </w:r>
    </w:p>
    <w:p>
      <w:r>
        <w:t>回答：</w:t>
      </w:r>
    </w:p>
    <w:p>
      <w:r>
        <w:t>4. 常見差異的處理原則是什麼——短收要補單、溢收要退、非預期收料要退回？各自的後續動作？</w:t>
      </w:r>
    </w:p>
    <w:p>
      <w:r>
        <w:t>回答：</w:t>
      </w:r>
    </w:p>
    <w:p>
      <w:r>
        <w:t>5. 料號對照表由誰維護、多久更新一次？會不會有舊料號、替代料號的情況？</w:t>
      </w:r>
    </w:p>
    <w:p>
      <w:r>
        <w:t>回答：</w:t>
      </w:r>
    </w:p>
    <w:p>
      <w:r>
        <w:t>6. 核對完的清單要交給誰、以什麼形式（貼回系統/存檔/寄檢驗員）覆核？</w:t>
      </w:r>
    </w:p>
    <w:p>
      <w:r>
        <w:t>回答：</w:t>
      </w:r>
    </w:p>
    <w:p/>
    <w:p>
      <w:pPr>
        <w:pStyle w:val="Heading1"/>
      </w:pPr>
      <w:r>
        <w:t>題目：198｜CMM檢驗紀錄表助手（198）</w:t>
      </w:r>
    </w:p>
    <w:p>
      <w:r>
        <w:t>1. CMM 量測報告是固定機台輸出的 PDF 格式嗎？各項目名稱與規範項次的用語一致嗎（會不會對不上）？</w:t>
      </w:r>
    </w:p>
    <w:p>
      <w:r>
        <w:t>回答：</w:t>
      </w:r>
    </w:p>
    <w:p>
      <w:r>
        <w:t>2. 每個料號的檢驗規範（SIP/圖面公差）是否已整理成結構化表格？由誰維護、版次如何控管？</w:t>
      </w:r>
    </w:p>
    <w:p>
      <w:r>
        <w:t>回答：</w:t>
      </w:r>
    </w:p>
    <w:p>
      <w:r>
        <w:t>3. 量測項目名稱在報告與規範間常見哪些對不上的情況（例如簡寫、中英混用）？需要建對照嗎？</w:t>
      </w:r>
    </w:p>
    <w:p>
      <w:r>
        <w:t>回答：</w:t>
      </w:r>
    </w:p>
    <w:p>
      <w:r>
        <w:t>4. OK/NG 的最終判定權責在誰？你希望 AI 只做初步比對標示，還是也給合格與否建議？</w:t>
      </w:r>
    </w:p>
    <w:p>
      <w:r>
        <w:t>回答：</w:t>
      </w:r>
    </w:p>
    <w:p>
      <w:r>
        <w:t>5. 檢驗紀錄表的正式版型欄位固定嗎？要不要含量測人員、機台、圖面版次等表頭資訊？</w:t>
      </w:r>
    </w:p>
    <w:p>
      <w:r>
        <w:t>回答：</w:t>
      </w:r>
    </w:p>
    <w:p>
      <w:r>
        <w:t>6. 產出的檢驗紀錄表草稿存到哪個資料夾、由誰覆核後正式歸檔？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線上完整設計（系統提示詞、知識庫、驗測情境）：https://g.intellicon.tw/cf/jm/u/u022.html　通關密語：egenthub</w:t>
      </w:r>
    </w:p>
    <w:p>
      <w:r>
        <w:t>填好請放回您的部門資料夾：Q:\11043-AI秘書\千附精密\145020_邱永順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