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姓名：賴彥勳　部門：產品工程部製程課（千附精密）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題目：060｜工作日報彙整助手（060）</w:t>
      </w:r>
    </w:p>
    <w:p>
      <w:r>
        <w:t>1. 部門共用 Excel 的欄位與格式是什麼？每人填法一致嗎？</w:t>
      </w:r>
    </w:p>
    <w:p>
      <w:r>
        <w:t>回答：</w:t>
      </w:r>
    </w:p>
    <w:p>
      <w:r>
        <w:t>2. 日報要呈現哪些欄位？（日期、人員、工作項目、類別、工時、進度）</w:t>
      </w:r>
    </w:p>
    <w:p>
      <w:r>
        <w:t>回答：</w:t>
      </w:r>
    </w:p>
    <w:p>
      <w:r>
        <w:t>3. 工作項目是否要做分類（設變/圖面/評估案等）？分類標準有沒有定義？</w:t>
      </w:r>
    </w:p>
    <w:p>
      <w:r>
        <w:t>回答：</w:t>
      </w:r>
    </w:p>
    <w:p>
      <w:r>
        <w:t>4. 缺填（無人員/無工時/無項目）時，一律標待補還是有預設處理？</w:t>
      </w:r>
    </w:p>
    <w:p>
      <w:r>
        <w:t>回答：</w:t>
      </w:r>
    </w:p>
    <w:p>
      <w:r>
        <w:t>5. 日報輸出到 P 槽的格式與檔名慣例？每天/每人各一份還是彙整成一張？</w:t>
      </w:r>
    </w:p>
    <w:p>
      <w:r>
        <w:t>回答：</w:t>
      </w:r>
    </w:p>
    <w:p>
      <w:r>
        <w:t>6. 共用表資料量大不大？是貼上內容還是放知識庫查詢？</w:t>
      </w:r>
    </w:p>
    <w:p>
      <w:r>
        <w:t>回答：</w:t>
      </w:r>
    </w:p>
    <w:p/>
    <w:p>
      <w:pPr>
        <w:pStyle w:val="Heading1"/>
      </w:pPr>
      <w:r>
        <w:t>題目：058｜客戶設變BOM核對助手（058）</w:t>
      </w:r>
    </w:p>
    <w:p>
      <w:r>
        <w:t>1. 客戶 ECN 資料是什麼格式？（PDF、Excel、圖面標註）能否結構化擷取料號/數量/規格？</w:t>
      </w:r>
    </w:p>
    <w:p>
      <w:r>
        <w:t>回答：</w:t>
      </w:r>
    </w:p>
    <w:p>
      <w:r>
        <w:t>2. 現行 BOM 從 PLM 匯出的格式與欄位是什麼？能否放表格查詢知識庫？</w:t>
      </w:r>
    </w:p>
    <w:p>
      <w:r>
        <w:t>回答：</w:t>
      </w:r>
    </w:p>
    <w:p>
      <w:r>
        <w:t>3. BOM 品項一次要核對幾項？差異分類（新增/刪除/數量/規格變更）定義是否明確？</w:t>
      </w:r>
    </w:p>
    <w:p>
      <w:r>
        <w:t>回答：</w:t>
      </w:r>
    </w:p>
    <w:p>
      <w:r>
        <w:t>4. 料號比對用公司料號還是客戶料號？兩者是否需對應？</w:t>
      </w:r>
    </w:p>
    <w:p>
      <w:r>
        <w:t>回答：</w:t>
      </w:r>
    </w:p>
    <w:p>
      <w:r>
        <w:t>5. 版次不明或查無對照時，是否一律標待補交工程師判？</w:t>
      </w:r>
    </w:p>
    <w:p>
      <w:r>
        <w:t>回答：</w:t>
      </w:r>
    </w:p>
    <w:p>
      <w:r>
        <w:t>6. ECN 資料屬客戶機密，是否需去識別化樣本才能測試？</w:t>
      </w:r>
    </w:p>
    <w:p>
      <w:r>
        <w:t>回答：</w:t>
      </w:r>
    </w:p>
    <w:p/>
    <w:p>
      <w:pPr>
        <w:pStyle w:val="Heading1"/>
      </w:pPr>
      <w:r>
        <w:t>題目：059｜客戶圖面核對助手（059）</w:t>
      </w:r>
    </w:p>
    <w:p>
      <w:r>
        <w:t>1. 客戶下載的圖面是 PDF 還是其他格式？圖框內的版次/圖號位置是否固定、清晰？</w:t>
      </w:r>
    </w:p>
    <w:p>
      <w:r>
        <w:t>回答：</w:t>
      </w:r>
    </w:p>
    <w:p>
      <w:r>
        <w:t>2. PLM 圖面對照能否匯出成清單（圖號→料號、現行版次、發行日）放知識庫？</w:t>
      </w:r>
    </w:p>
    <w:p>
      <w:r>
        <w:t>回答：</w:t>
      </w:r>
    </w:p>
    <w:p>
      <w:r>
        <w:t>3. 每月核對量大約幾張圖？版次判定規則（無變更/更新/新增/不符）是否明確？</w:t>
      </w:r>
    </w:p>
    <w:p>
      <w:r>
        <w:t>回答：</w:t>
      </w:r>
    </w:p>
    <w:p>
      <w:r>
        <w:t>4. 圖框內版次標示方式（Rev A/B、日期版）是否一致？無法辨識時如何處理？</w:t>
      </w:r>
    </w:p>
    <w:p>
      <w:r>
        <w:t>回答：</w:t>
      </w:r>
    </w:p>
    <w:p>
      <w:r>
        <w:t>5. 核對結果的輸出格式與後續上傳 PLM 的分工（AI 出草稿、人上傳）？</w:t>
      </w:r>
    </w:p>
    <w:p>
      <w:r>
        <w:t>回答：</w:t>
      </w:r>
    </w:p>
    <w:p>
      <w:r>
        <w:t>6. 圖面屬客戶機密，是否需去識別化樣本測試、限製程課可見？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線上完整設計（系統提示詞、知識庫、驗測情境）：https://g.intellicon.tw/cf/jm/u/u049.html　通關密語：egenthub</w:t>
      </w:r>
    </w:p>
    <w:p>
      <w:r>
        <w:t>填好請放回您的部門資料夾：Q:\11043-AI秘書\千附精密\120052_賴彥勳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