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姓名：劉瑋婷　部門：環安衛中心（千附精密）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題目：213｜用量統計申報助手（213）</w:t>
      </w:r>
    </w:p>
    <w:p>
      <w:r>
        <w:t>1. 應申報單位清單有哪些？各單位每期應回報哪些項目（水、電、化學品、廢棄物…）？</w:t>
      </w:r>
    </w:p>
    <w:p>
      <w:r>
        <w:t>回答：</w:t>
      </w:r>
    </w:p>
    <w:p>
      <w:r>
        <w:t>2. 申報網站要求的 Excel 格式範本（欄位、排序、單位）是什麼？請提供一份。</w:t>
      </w:r>
    </w:p>
    <w:p>
      <w:r>
        <w:t>回答：</w:t>
      </w:r>
    </w:p>
    <w:p>
      <w:r>
        <w:t>3. 異常用量的判定門檻為何（較上期變動多少算異常）？</w:t>
      </w:r>
    </w:p>
    <w:p>
      <w:r>
        <w:t>回答：</w:t>
      </w:r>
    </w:p>
    <w:p>
      <w:r>
        <w:t>4. 各單位回傳資料常見格式為何？Excel 與 PDF 各有嗎？需要 Agent 做 PDF 辨識嗎？</w:t>
      </w:r>
    </w:p>
    <w:p>
      <w:r>
        <w:t>回答：</w:t>
      </w:r>
    </w:p>
    <w:p>
      <w:r>
        <w:t>5. 各申報項目的單位是否統一？若單位不一致，希望 Agent 標示還是換算？</w:t>
      </w:r>
    </w:p>
    <w:p>
      <w:r>
        <w:t>回答：</w:t>
      </w:r>
    </w:p>
    <w:p>
      <w:r>
        <w:t>6. 漏報／缺項的呈現方式與後續處理原則是什麼？</w:t>
      </w:r>
    </w:p>
    <w:p>
      <w:r>
        <w:t>回答：</w:t>
      </w:r>
    </w:p>
    <w:p/>
    <w:p>
      <w:pPr>
        <w:pStyle w:val="Heading1"/>
      </w:pPr>
      <w:r>
        <w:t>題目：214｜許可數據核對助手（214）</w:t>
      </w:r>
    </w:p>
    <w:p>
      <w:r>
        <w:t>1. 公司各許可證（空污、水污、廢棄物、毒化物等）的核准項目與限值請提供，作為核對唯一基準。</w:t>
      </w:r>
    </w:p>
    <w:p>
      <w:r>
        <w:t>回答：</w:t>
      </w:r>
    </w:p>
    <w:p>
      <w:r>
        <w:t>2. 「接近上限」的警示門檻是多少（達限值幾 % 提醒）？</w:t>
      </w:r>
    </w:p>
    <w:p>
      <w:r>
        <w:t>回答：</w:t>
      </w:r>
    </w:p>
    <w:p>
      <w:r>
        <w:t>3. 單位填寫數據常見格式為何？Excel 與 PDF 各有嗎？需要 Agent 做 PDF／截圖辨識嗎？</w:t>
      </w:r>
    </w:p>
    <w:p>
      <w:r>
        <w:t>回答：</w:t>
      </w:r>
    </w:p>
    <w:p>
      <w:r>
        <w:t>4. 填報項目在許可文件查無對應時，希望如何處理（標待釐清、是否需另行申請）？</w:t>
      </w:r>
    </w:p>
    <w:p>
      <w:r>
        <w:t>回答：</w:t>
      </w:r>
    </w:p>
    <w:p>
      <w:r>
        <w:t>5. 數據單位與許可限值單位是否一致？若不一致，Agent 應標示還是換算？</w:t>
      </w:r>
    </w:p>
    <w:p>
      <w:r>
        <w:t>回答：</w:t>
      </w:r>
    </w:p>
    <w:p>
      <w:r>
        <w:t>6. 核對結果供誰判斷後續處置（補件、改善、通報）？Agent 只出核對草稿，對嗎？</w:t>
      </w:r>
    </w:p>
    <w:p>
      <w:r>
        <w:t>回答：</w:t>
      </w:r>
    </w:p>
    <w:p/>
    <w:p>
      <w:pPr>
        <w:pStyle w:val="Heading1"/>
      </w:pPr>
      <w:r>
        <w:t>題目：215｜環安法規更新助手（215）</w:t>
      </w:r>
    </w:p>
    <w:p>
      <w:r>
        <w:t>1. 公司現有環安衛法規鑑別清冊（環保、職安、消防、化學品等）能否提供，作為比對基準？</w:t>
      </w:r>
    </w:p>
    <w:p>
      <w:r>
        <w:t>回答：</w:t>
      </w:r>
    </w:p>
    <w:p>
      <w:r>
        <w:t>2. 最新法規清單由誰提供？是否由高級專員先查好法規網站再貼給 Agent（AI 不自行上網斷定生效狀態）？</w:t>
      </w:r>
    </w:p>
    <w:p>
      <w:r>
        <w:t>回答：</w:t>
      </w:r>
    </w:p>
    <w:p>
      <w:r>
        <w:t>3. 法規對齊要以法規名稱還是文號為主鍵？兩者不一致時如何處理？</w:t>
      </w:r>
    </w:p>
    <w:p>
      <w:r>
        <w:t>回答：</w:t>
      </w:r>
    </w:p>
    <w:p>
      <w:r>
        <w:t>4. 哪些變動需要標「需評估適用性」？適用性與對公司影響由誰判定？</w:t>
      </w:r>
    </w:p>
    <w:p>
      <w:r>
        <w:t>回答：</w:t>
      </w:r>
    </w:p>
    <w:p>
      <w:r>
        <w:t>5. 法規統整表的版型與必填欄位是什麼？</w:t>
      </w:r>
    </w:p>
    <w:p>
      <w:r>
        <w:t>回答：</w:t>
      </w:r>
    </w:p>
    <w:p>
      <w:r>
        <w:t>6. 法規名稱無法對應清冊時，希望 Agent 如何標示（待釐清／新增待確認）？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線上完整設計（系統提示詞、知識庫、驗測情境）：https://g.intellicon.tw/cf/jm/u/u073.html　通關密語：egenthub</w:t>
      </w:r>
    </w:p>
    <w:p>
      <w:r>
        <w:t>填好請放回您的部門資料夾：Q:\11043-AI秘書\千附精密\146540_劉瑋婷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