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姓名：朱佳烜　部門：機械設備課（千附實業）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題目：249｜技術支援資料助手（249）</w:t>
      </w:r>
    </w:p>
    <w:p>
      <w:r>
        <w:t>1. 完整的技術支援 FAQ、產品操作手冊、規範與過往問題處理紀錄能否整理提供？</w:t>
      </w:r>
    </w:p>
    <w:p>
      <w:r>
        <w:t>回答：</w:t>
      </w:r>
    </w:p>
    <w:p>
      <w:r>
        <w:t>2. 各產品型號與常見問題的對應表是否已有？多久更新一次？</w:t>
      </w:r>
    </w:p>
    <w:p>
      <w:r>
        <w:t>回答：</w:t>
      </w:r>
    </w:p>
    <w:p>
      <w:r>
        <w:t>3. 回覆語氣與用語規範、保固／報價的轉介規則為何？</w:t>
      </w:r>
    </w:p>
    <w:p>
      <w:r>
        <w:t>回答：</w:t>
      </w:r>
    </w:p>
    <w:p>
      <w:r>
        <w:t>4. 哪些問題可由 AI 給方向、哪些必須工程師到場？界線怎麼定？</w:t>
      </w:r>
    </w:p>
    <w:p>
      <w:r>
        <w:t>回答：</w:t>
      </w:r>
    </w:p>
    <w:p>
      <w:r>
        <w:t>5. 現場照片／截圖辨識的需求比例多高？需要 VLM 嗎？</w:t>
      </w:r>
    </w:p>
    <w:p>
      <w:r>
        <w:t>回答：</w:t>
      </w:r>
    </w:p>
    <w:p>
      <w:r>
        <w:t>6. 回覆草稿確認須經工程師覆核後才送出——這個流程 OK 嗎？</w:t>
      </w:r>
    </w:p>
    <w:p>
      <w:r>
        <w:t>回答：</w:t>
      </w:r>
    </w:p>
    <w:p/>
    <w:p>
      <w:pPr>
        <w:pStyle w:val="Heading1"/>
      </w:pPr>
      <w:r>
        <w:t>題目：248｜開發機專案管理助手（248）</w:t>
      </w:r>
    </w:p>
    <w:p>
      <w:r>
        <w:t>1. 廠商／客戶溝通信件的慣用語氣、收發對象清單能否提供 2～3 份實例對齊？</w:t>
      </w:r>
    </w:p>
    <w:p>
      <w:r>
        <w:t>回答：</w:t>
      </w:r>
    </w:p>
    <w:p>
      <w:r>
        <w:t>2. 問題解決紀錄表的真實欄位與範本為何？存放 PLM 的版本控管流程為何？</w:t>
      </w:r>
    </w:p>
    <w:p>
      <w:r>
        <w:t>回答：</w:t>
      </w:r>
    </w:p>
    <w:p>
      <w:r>
        <w:t>3. 專案規格書範本與必要欄位為何？</w:t>
      </w:r>
    </w:p>
    <w:p>
      <w:r>
        <w:t>回答：</w:t>
      </w:r>
    </w:p>
    <w:p>
      <w:r>
        <w:t>4. 散落資料的來源界定（哪些 Email／LINE／資料夾）由 AI 處理，範圍到哪？</w:t>
      </w:r>
    </w:p>
    <w:p>
      <w:r>
        <w:t>回答：</w:t>
      </w:r>
    </w:p>
    <w:p>
      <w:r>
        <w:t>5. 確認 AI 不碰程式撰寫與技術決策，只做彙整／信件／紀錄草稿——這條界線 OK 嗎？</w:t>
      </w:r>
    </w:p>
    <w:p>
      <w:r>
        <w:t>回答：</w:t>
      </w:r>
    </w:p>
    <w:p>
      <w:r>
        <w:t>6. 往來資料含 PDF／圖（規格、截圖）的比例多高？需要 VLM 辨識嗎？</w:t>
      </w:r>
    </w:p>
    <w:p>
      <w:r>
        <w:t>回答：</w:t>
      </w:r>
    </w:p>
    <w:p/>
    <w:p>
      <w:pPr>
        <w:pStyle w:val="Heading1"/>
      </w:pPr>
      <w:r>
        <w:t>題目：247｜BOM料號設變維護助手（247）</w:t>
      </w:r>
    </w:p>
    <w:p>
      <w:r>
        <w:t>1. PLM 匯出的 BOM 主檔、料號對照、供應商與規格表能否提供成 CSV？</w:t>
      </w:r>
    </w:p>
    <w:p>
      <w:r>
        <w:t>回答：</w:t>
      </w:r>
    </w:p>
    <w:p>
      <w:r>
        <w:t>2. 料號編碼規則與料號核發權責為何？確認 AI 只建議、不核發對嗎？</w:t>
      </w:r>
    </w:p>
    <w:p>
      <w:r>
        <w:t>回答：</w:t>
      </w:r>
    </w:p>
    <w:p>
      <w:r>
        <w:t>3. 設變（ECN）文件範本、設變判定準則與生效流程為何？</w:t>
      </w:r>
    </w:p>
    <w:p>
      <w:r>
        <w:t>回答：</w:t>
      </w:r>
    </w:p>
    <w:p>
      <w:r>
        <w:t>4. 能否提供過往設變案例（含正確判定），讓 AI 學會判斷邏輯後逐步擴大自動化？</w:t>
      </w:r>
    </w:p>
    <w:p>
      <w:r>
        <w:t>回答：</w:t>
      </w:r>
    </w:p>
    <w:p>
      <w:r>
        <w:t>5. ECN 與供應商規格的來源多為 PDF／Email 附件還是可編輯檔？需要 VLM 辨識嗎？</w:t>
      </w:r>
    </w:p>
    <w:p>
      <w:r>
        <w:t>回答：</w:t>
      </w:r>
    </w:p>
    <w:p>
      <w:r>
        <w:t>6. 同名不同規格／料號衝突時，確認 AI 一律標『待釐清』不自行決定採哪版對嗎？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線上完整設計（系統提示詞、知識庫、驗測情境）：https://g.intellicon.tw/cf/sh/u/u025.html　通關密語：egenthub</w:t>
      </w:r>
    </w:p>
    <w:p>
      <w:r>
        <w:t>填好請放回您的部門資料夾：Q:\11043-AI秘書\千附實業\149340_朱佳烜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