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6"/>
          <w:szCs w:val="36"/>
        </w:rPr>
        <w:t xml:space="preserve">AI Agent 開發可行性評估報告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6"/>
          <w:szCs w:val="26"/>
        </w:rPr>
        <w:t xml:space="preserve">連展電子（ACON Connectors）— 客訴知識庫查詢助理</w:t>
      </w:r>
    </w:p>
    <w:p>
      <w:pPr>
        <w:pBdr>
          <w:bottom w:val="single" w:color="2E5496" w:sz="6" w:space="4"/>
        </w:pBdr>
        <w:spacing w:after="12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智慧方案 EgentHub 顧問評估　|　更新日期：2026/6/24（v2）　|　業務窗口：Gloria</w:t>
      </w:r>
    </w:p>
    <w:p>
      <w:pPr>
        <w:pBdr>
          <w:bottom w:val="single" w:color="BF9000" w:sz="6" w:space="2"/>
        </w:pBdr>
        <w:shd w:fill="FFF2CC" w:val="clear"/>
        <w:spacing w:after="220" w:before="80"/>
      </w:pPr>
      <w:r>
        <w:rPr>
          <w:rFonts w:ascii="Microsoft JhengHei" w:cs="Microsoft JhengHei" w:eastAsia="Microsoft JhengHei" w:hAnsi="Microsoft JhengHei"/>
          <w:color w:val="7F6000"/>
          <w:sz w:val="19"/>
          <w:szCs w:val="19"/>
        </w:rPr>
        <w:t xml:space="preserve">本版（v2）數據已依連展實際客訴看板（160 筆）核對更新，取代初版依訪談表估算的數字。實際資料的整備工作量比訪談描述更大，已反映於下列卡點。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一、評估結論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可行性分級：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B 級（可開發，需先完成資料整備）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。核心查詢功能具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 級潛力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，但實際資料核對後發現三項前置卡點（不良率標準化、空白欄位補標、缺少客戶欄位），整備完成後可升至 A 級。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此 Agent 本質為「自然語言查詢 + 結構化檢索」型助理，正好落在 EgentHub 最擅長的場景——表格查詢知識庫。Agent 邏輯單純、技術風險低；真正的工作量在上線前的資料整備。智慧方案已用連展真實資料完成可跑 POC、教學頁與清洗版知識庫（160 筆，不良率已拆欄），可作為後續開發基礎。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58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分級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燈號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 級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🟢 易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輸入輸出清晰、結構化，可直接開發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 級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🟡 中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可開發，但有明確前置卡點需先處理（本案）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 級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🟠 偏難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需大量客製或資料缺口大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 級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🔴 暫不建議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現階段不適合用 Agent 落地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二、需求理解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Agent 定位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讓品保（QE）、工程人員、各課課長與品質主管，用自然語言查詢客訴看板（實際 160 筆，2025/01–2026/01），快速找出相似案例、原因與對策，取代目前在 Excel 看板與 PDF 8D 報告之間人工交叉翻找（每次 15～30 分鐘）。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資料規模（實際核對）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客訴看板實際 160 筆（訪談表記為 97 筆），圖片 picture001～160，時間 2025/01–2026/01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狀態實際有 3 種（已結案／處理中／待處理）；問題層級實際有 6 級（無異常0／零星1／一般2／批量3／停線4／錯混料5）——皆比訪談描述多，提示詞規則已全數涵蓋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核心痛點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搜尋耗時：人工逐列掃描，每次 15～30 分鐘，跨兩份文件比對更長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欄位不完整、圖片僅存 ID、兩份文件對不上（詳見第四節，實際缺漏比訪談嚴重）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三、EgentHub 技術可行性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整體判斷：核心查詢場景是 EgentHub 的強項，160 筆結構化資料走表格查詢知識庫（SQL），多條件篩選命中率高，幾乎是標準配置。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配置與說明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知識庫（主）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表格查詢知識庫：連展客訴看板（160 筆）轉 SQL。條件式篩選（系列／料號／層級／時間／狀態／不良率門檻）為其強項。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知識庫（補）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全文查找知識庫：2025年客訴匯總表.pdf（8 筆 8D），補充詳細原因對策。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執行模式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單階段。使用者只輸入文字、不上傳檔案，毋須兩階段隔離機制。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建議模型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Claude 4.6 Sonnet——繁簡中文混用理解佳、多條件推理穩定。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介面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EgentHub 前台聊天介面，支援多輪追問與結果下載為 .xlsx。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四、關鍵卡點與資料缺口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以下為 POC 前的資料整備，是本案從 B 級升至 A 級的關鍵。實際缺漏比訪談描述嚴重，特別是新發現「缺少客戶欄位」。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6"/>
        <w:gridCol w:w="2350"/>
        <w:gridCol w:w="1200"/>
      </w:tblGrid>
      <w:tr>
        <w:trPr>
          <w:tblHeader/>
        </w:trP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卡點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實際情況與影響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處理建議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POC前必做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缺少客戶欄位（新發現）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看板無獨立客戶欄位。訪談招牌需求「依客戶查詢（如 TE 客戶）」無法精準達成；客戶名僅零星出現在問題簡述自由文字。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建議於看板新增客戶欄並回填；或先接受以問題簡述關鍵字模糊查找並加註提醒。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是（最關鍵）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欄位大量空白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原因類別空 76%、供應鏈責任空 72%、問題層級空 41%（皆比訪談的「約 40%」嚴重）。相關條件查詢會大量漏案。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 批次補標 + QE 人工抽審確認。需客戶投入審核時間。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不良率格式不一致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158 筆中約 28 筆無法換算成百分比（如 / ／1卷／2盤／25臺機+1500塊PCBA／純小數）。「不良率&gt;X%」查詢會漏掉這些。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拆成「不良率_百分比」「不良數_件數」兩欄（POC 已示範），無法換算者留空並說明。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兩份文件對不上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 8 筆與 Excel 160 筆部分重複但欄位不同。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以「料號 + 接收日」為主鍵合併，8D 詳細對策補進對應列。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建議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圖片無法查詢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picture001～160 僅有 ID，圖片內容不在知識庫。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 僅回傳圖片 ID + 可調閱標注；圖片語意化列為 v2。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否（列 v2）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五、POC 範圍建議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v1（已用真實資料完成 POC，建議優先上線）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表格查詢知識庫（看板 160 筆）+ 全文查找（8D）的自然語言查詢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 大欄位案例表格，含層級 3/4/5 醒目標記、未結案提醒、KPI 優先、圖片可調閱標注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客戶類查詢以問題簡述關鍵字模糊查找並誠實加註，多輪追問縮範圍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v2（後續延伸）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圖片語意查詢（多模態對 picture001～160 產生摘要補回看板）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納入各料號 SOP、工程圖面，比對 SOP 描述錯誤類客訴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六、待客戶確認 / 補件事項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新增客戶欄位（補件）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請連展於看板補上客戶名稱欄並回填，否則「依客戶查詢」無法精準達成。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空白欄位回填（補件）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原因類別／供應鏈責任／問題層級的空白，需 QE 配合 AI 補標後抽審。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不良率口徑（確認）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28 筆非標準格式（卷／盤／臺機等）要如何歸類，請 QE 給規則。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「不需登入」vs「權限管控」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兩者不能並存（EgentHub 權限控管靠登入），需客戶拍板，通常選登入+權限。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圖片檔與更新機制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需提供 picture 圖檔與存放位置；並確認知識庫是重傳整份或增量更新。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七、後續建議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把上述補件事項（客戶欄位、空白回填、不良率口徑、登入決策）整理成補件清單回連展窗口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四項到位即可從 B 級升至 A 級、POC 直接可上線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可依已完成之 POC 系統提示詞與清洗版知識庫，直接於 EgentHub 工作室建立 v1 Agent 並驗測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智慧方案 Intellicon Solutions　|　EgentHub　|　第 </w:t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JhengHei" w:cs="Microsoft JhengHei" w:eastAsia="Microsoft JhengHei" w:hAnsi="Microsoft JhengHe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icrosoft JhengHei" w:cs="Microsoft JhengHei" w:eastAsia="Microsoft JhengHei" w:hAnsi="Microsoft JhengHe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2026-06-24T23:59:38.119Z</dcterms:created>
  <dcterms:modified xsi:type="dcterms:W3CDTF">2026-06-24T23:59:38.119Z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