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千附 AI 導入｜需求補充問卷</w:t>
      </w:r>
    </w:p>
    <w:p>
      <w:r>
        <w:rPr>
          <w:b/>
        </w:rPr>
        <w:t>姓名：謝巧庭　部門：管理部（千附精密）</w:t>
      </w:r>
    </w:p>
    <w:p>
      <w:r>
        <w:t>請針對每個題目，把答案填在「回答：」後面（越具體越好）；填好後請放回您的部門資料夾即可，不需回信。</w:t>
      </w:r>
    </w:p>
    <w:p>
      <w:pPr>
        <w:pStyle w:val="Heading1"/>
      </w:pPr>
      <w:r>
        <w:t>題目：142｜人才履歷對照助手（142）</w:t>
      </w:r>
    </w:p>
    <w:p>
      <w:r>
        <w:t>1. 各招募職缺的真實必備條件與加分條件清單為何？可否提供給 Agent 作對照基準？</w:t>
      </w:r>
    </w:p>
    <w:p>
      <w:r>
        <w:t>回答：</w:t>
      </w:r>
    </w:p>
    <w:p>
      <w:r>
        <w:t>2. 104 履歷下載檔是 PDF、影像還是可貼上的文字？版面是否固定？</w:t>
      </w:r>
    </w:p>
    <w:p>
      <w:r>
        <w:t>回答：</w:t>
      </w:r>
    </w:p>
    <w:p>
      <w:r>
        <w:t>3. 對照表發送給用人主管時，習慣的欄位與排序為何？可否提供樣張？</w:t>
      </w:r>
    </w:p>
    <w:p>
      <w:r>
        <w:t>回答：</w:t>
      </w:r>
    </w:p>
    <w:p>
      <w:r>
        <w:t>4. 期望待遇的可接受範圍與通勤地點判定原則（如廠區位置）為何？</w:t>
      </w:r>
    </w:p>
    <w:p>
      <w:r>
        <w:t>回答：</w:t>
      </w:r>
    </w:p>
    <w:p>
      <w:r>
        <w:t>5. 求職者個資去識別化的規範為何？姓名是否需代號化？</w:t>
      </w:r>
    </w:p>
    <w:p>
      <w:r>
        <w:t>回答：</w:t>
      </w:r>
    </w:p>
    <w:p>
      <w:r>
        <w:t>6. 同一職缺常會比較幾份履歷？是否需要在對照表中做橫向排序或評分？</w:t>
      </w:r>
    </w:p>
    <w:p>
      <w:r>
        <w:t>回答：</w:t>
      </w:r>
    </w:p>
    <w:p/>
    <w:p>
      <w:pPr>
        <w:pStyle w:val="Heading1"/>
      </w:pPr>
      <w:r>
        <w:t>題目：143｜人事指標統計助手（143）</w:t>
      </w:r>
    </w:p>
    <w:p>
      <w:r>
        <w:t>1. 飛騰下載底稿的真實欄位有哪些？可否提供去識別化匯出檔？</w:t>
      </w:r>
    </w:p>
    <w:p>
      <w:r>
        <w:t>回答：</w:t>
      </w:r>
    </w:p>
    <w:p>
      <w:r>
        <w:t>2. 流動率與留任率的公司認定基準為何？期初如何定義、是否含試用期離職？</w:t>
      </w:r>
    </w:p>
    <w:p>
      <w:r>
        <w:t>回答：</w:t>
      </w:r>
    </w:p>
    <w:p>
      <w:r>
        <w:t>3. 加班異常與流動率異常的判定門檻為何？人均加班達全廠幾倍要示警？</w:t>
      </w:r>
    </w:p>
    <w:p>
      <w:r>
        <w:t>回答：</w:t>
      </w:r>
    </w:p>
    <w:p>
      <w:r>
        <w:t>4. 部門編制與職類分類清單為何？供分組比較用</w:t>
      </w:r>
    </w:p>
    <w:p>
      <w:r>
        <w:t>回答：</w:t>
      </w:r>
    </w:p>
    <w:p>
      <w:r>
        <w:t>5. 每月工時／加班／流動／分布分析報表發送主管的固定版型為何？</w:t>
      </w:r>
    </w:p>
    <w:p>
      <w:r>
        <w:t>回答：</w:t>
      </w:r>
    </w:p>
    <w:p>
      <w:r>
        <w:t>6. 年齡與年資的級距如何劃分？是否有公司慣用的分組區間？</w:t>
      </w:r>
    </w:p>
    <w:p>
      <w:r>
        <w:t>回答：</w:t>
      </w:r>
    </w:p>
    <w:p/>
    <w:p>
      <w:pPr>
        <w:pStyle w:val="Heading1"/>
      </w:pPr>
      <w:r>
        <w:t>補充說明</w:t>
      </w:r>
    </w:p>
    <w:p>
      <w:r>
        <w:t>線上完整設計（系統提示詞、知識庫、驗測情境）：https://g.intellicon.tw/cf/jm/u/u002.html　通關密語：egenthub</w:t>
      </w:r>
    </w:p>
    <w:p>
      <w:r>
        <w:t>填好請放回您的部門資料夾：Q:\11043-AI秘書\千附精密\136620_謝巧庭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