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姓名：陳政憲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題目：222｜落塵檢驗數據登錄助手（222）</w:t>
      </w:r>
    </w:p>
    <w:p>
      <w:r>
        <w:t>1. 落塵檢驗目前手寫紙本，能否改成線上表單或平板直接輸入？若維持紙本，拍照 OCR 品質是否穩定？</w:t>
      </w:r>
    </w:p>
    <w:p>
      <w:r>
        <w:t>回答：</w:t>
      </w:r>
    </w:p>
    <w:p>
      <w:r>
        <w:t>2. 各檢測點的合格判定門檻是多少（不同區域是否不同）？有沒有明列的 SOP？</w:t>
      </w:r>
    </w:p>
    <w:p>
      <w:r>
        <w:t>回答：</w:t>
      </w:r>
    </w:p>
    <w:p>
      <w:r>
        <w:t>3. 報表 Excel 的欄位與圖表模板是否固定？要不要 AI 一併產出趨勢圖？</w:t>
      </w:r>
    </w:p>
    <w:p>
      <w:r>
        <w:t>回答：</w:t>
      </w:r>
    </w:p>
    <w:p>
      <w:r>
        <w:t>4. 檢測點代碼有沒有對照表？手寫單上的點位如何對應？</w:t>
      </w:r>
    </w:p>
    <w:p>
      <w:r>
        <w:t>回答：</w:t>
      </w:r>
    </w:p>
    <w:p>
      <w:r>
        <w:t>5. 異常值除了標示，是否需要自動提示複測或通知對象？</w:t>
      </w:r>
    </w:p>
    <w:p>
      <w:r>
        <w:t>回答：</w:t>
      </w:r>
    </w:p>
    <w:p>
      <w:r>
        <w:t>6. 字跡不清時一律標「待補」不臆測，這樣可以接受嗎？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線上完整設計（系統提示詞、知識庫、驗測情境）：https://g.intellicon.tw/cf/jm/u/u066.html　通關密語：egenthub</w:t>
      </w:r>
    </w:p>
    <w:p>
      <w:r>
        <w:t>填好請放回您的部門資料夾：Q:\11043-AI秘書\千附精密\148040_陳政憲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