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姓名：許士凱　部門：資訊部（千附實業）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題目：194｜資訊申請報工統計助手（194）</w:t>
      </w:r>
    </w:p>
    <w:p>
      <w:r>
        <w:t>1. 博格六類單據是單一匯出還是分類匯出？各類欄位是否一致？</w:t>
      </w:r>
    </w:p>
    <w:p>
      <w:r>
        <w:t>回答：</w:t>
      </w:r>
    </w:p>
    <w:p>
      <w:r>
        <w:t>2. 各類單據的狀態定義、SLA 與工時填寫規則為何？</w:t>
      </w:r>
    </w:p>
    <w:p>
      <w:r>
        <w:t>回答：</w:t>
      </w:r>
    </w:p>
    <w:p>
      <w:r>
        <w:t>3. 結案率、平均處理天數的計算口徑（是否排除軟體專案、退回單如何計）？</w:t>
      </w:r>
    </w:p>
    <w:p>
      <w:r>
        <w:t>回答：</w:t>
      </w:r>
    </w:p>
    <w:p>
      <w:r>
        <w:t>4. 統計的維度需求：依類別、處理人、部門哪些切面？</w:t>
      </w:r>
    </w:p>
    <w:p>
      <w:r>
        <w:t>回答：</w:t>
      </w:r>
    </w:p>
    <w:p>
      <w:r>
        <w:t>5. 統計結果的用途（對內呈報／KPI）與收發對象？</w:t>
      </w:r>
    </w:p>
    <w:p>
      <w:r>
        <w:t>回答：</w:t>
      </w:r>
    </w:p>
    <w:p>
      <w:r>
        <w:t>6. 工時空白的單據是否計入累計工時，或列待補？</w:t>
      </w:r>
    </w:p>
    <w:p>
      <w:r>
        <w:t>回答：</w:t>
      </w:r>
    </w:p>
    <w:p/>
    <w:p>
      <w:pPr>
        <w:pStyle w:val="Heading1"/>
      </w:pPr>
      <w:r>
        <w:t>題目：193｜IT報修調撥助手（193）</w:t>
      </w:r>
    </w:p>
    <w:p>
      <w:r>
        <w:t>1. 報修/調撥資料在 SAP、博格、LS 三系統的實際欄位為何？哪個是主檔？如何整併去重？</w:t>
      </w:r>
    </w:p>
    <w:p>
      <w:r>
        <w:t>回答：</w:t>
      </w:r>
    </w:p>
    <w:p>
      <w:r>
        <w:t>2. IT 資產台帳的權威來源與更新流程？由誰維護、欄位定義為何？</w:t>
      </w:r>
    </w:p>
    <w:p>
      <w:r>
        <w:t>回答：</w:t>
      </w:r>
    </w:p>
    <w:p>
      <w:r>
        <w:t>3. 報修分類碼、處理狀態定義與 SLA 為何？</w:t>
      </w:r>
    </w:p>
    <w:p>
      <w:r>
        <w:t>回答：</w:t>
      </w:r>
    </w:p>
    <w:p>
      <w:r>
        <w:t>4. 調撥的動作類型（部門調撥、報廢、借用）與對應狀態更新規則？</w:t>
      </w:r>
    </w:p>
    <w:p>
      <w:r>
        <w:t>回答：</w:t>
      </w:r>
    </w:p>
    <w:p>
      <w:r>
        <w:t>5. 「應對資料庫上備註」的目標系統與寫入方式（需 IT 介接或人工貼回）？</w:t>
      </w:r>
    </w:p>
    <w:p>
      <w:r>
        <w:t>回答：</w:t>
      </w:r>
    </w:p>
    <w:p>
      <w:r>
        <w:t>6. 使用人與台帳不符時的處理流程（列待確認還是自動更新）？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線上完整設計（系統提示詞、知識庫、驗測情境）：https://g.intellicon.tw/cf/sh/u/u013.html　通關密語：egenthub</w:t>
      </w:r>
    </w:p>
    <w:p>
      <w:r>
        <w:t>填好請放回您的部門資料夾：Q:\11043-AI秘書\千附實業\144350_許士凱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