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姓名：林君如　部門：中區事業部台中（千附實業）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題目：079｜工程開案建檔助手（079）</w:t>
      </w:r>
    </w:p>
    <w:p>
      <w:r>
        <w:t>1. SAP 開案的實際欄位定義與必填項為何？能否提供欄位清單？</w:t>
      </w:r>
    </w:p>
    <w:p>
      <w:r>
        <w:t>回答：</w:t>
      </w:r>
    </w:p>
    <w:p>
      <w:r>
        <w:t>2. 客戶／專案代碼對照表（如台積各廠區代碼）能否提供，掛上表格查詢知識庫？</w:t>
      </w:r>
    </w:p>
    <w:p>
      <w:r>
        <w:t>回答：</w:t>
      </w:r>
    </w:p>
    <w:p>
      <w:r>
        <w:t>3. 報價單與成本預估表的常見格式樣本能否提供，供辨識測試？</w:t>
      </w:r>
    </w:p>
    <w:p>
      <w:r>
        <w:t>回答：</w:t>
      </w:r>
    </w:p>
    <w:p>
      <w:r>
        <w:t>4. 報價與成本的勾稽規則為何？差異多少要示警（毛利率／成本超報價）？</w:t>
      </w:r>
    </w:p>
    <w:p>
      <w:r>
        <w:t>回答：</w:t>
      </w:r>
    </w:p>
    <w:p>
      <w:r>
        <w:t>5. 專案編號的產生規則為何？確認由 SAP 產生、AI 不自編對嗎？</w:t>
      </w:r>
    </w:p>
    <w:p>
      <w:r>
        <w:t>回答：</w:t>
      </w:r>
    </w:p>
    <w:p>
      <w:r>
        <w:t>6. SAP 目前只能人工貼上，還是中期考慮 MCP／Function Call 介接？</w:t>
      </w:r>
    </w:p>
    <w:p>
      <w:r>
        <w:t>回答：</w:t>
      </w:r>
    </w:p>
    <w:p/>
    <w:p>
      <w:pPr>
        <w:pStyle w:val="Heading1"/>
      </w:pPr>
      <w:r>
        <w:t>題目：080｜業主報價單彙整助手（080）</w:t>
      </w:r>
    </w:p>
    <w:p>
      <w:r>
        <w:t>1. 業主（台積電等）Quotation 的實際格式與必填欄位為何？能否提供空白範本？</w:t>
      </w:r>
    </w:p>
    <w:p>
      <w:r>
        <w:t>回答：</w:t>
      </w:r>
    </w:p>
    <w:p>
      <w:r>
        <w:t>2. 歷史報價／單價基準與項目對照表（管路、二次配、閥件、施工工時）能否匯出 CSV？</w:t>
      </w:r>
    </w:p>
    <w:p>
      <w:r>
        <w:t>回答：</w:t>
      </w:r>
    </w:p>
    <w:p>
      <w:r>
        <w:t>3. 工程師報價資料的常見格式（Email 附件、PDF）樣本能否提供供辨識測試？</w:t>
      </w:r>
    </w:p>
    <w:p>
      <w:r>
        <w:t>回答：</w:t>
      </w:r>
    </w:p>
    <w:p>
      <w:r>
        <w:t>4. 異常價的判定門檻為何（偏離歷史單價多少要示警）？</w:t>
      </w:r>
    </w:p>
    <w:p>
      <w:r>
        <w:t>回答：</w:t>
      </w:r>
    </w:p>
    <w:p>
      <w:r>
        <w:t>5. 報價單號／日期的產生規則為何？確認 AI 不自編對嗎？</w:t>
      </w:r>
    </w:p>
    <w:p>
      <w:r>
        <w:t>回答：</w:t>
      </w:r>
    </w:p>
    <w:p>
      <w:r>
        <w:t>6. 確認送簽與上傳業主平台由人完成、AI 不代送簽上傳、不調價對嗎？</w:t>
      </w:r>
    </w:p>
    <w:p>
      <w:r>
        <w:t>回答：</w:t>
      </w:r>
    </w:p>
    <w:p/>
    <w:p>
      <w:pPr>
        <w:pStyle w:val="Heading1"/>
      </w:pPr>
      <w:r>
        <w:t>題目：081｜全區周報彙整助手（081）</w:t>
      </w:r>
    </w:p>
    <w:p>
      <w:r>
        <w:t>1. 全區周報的實際欄位定義與大表版型為何？</w:t>
      </w:r>
    </w:p>
    <w:p>
      <w:r>
        <w:t>回答：</w:t>
      </w:r>
    </w:p>
    <w:p>
      <w:r>
        <w:t>2. 各區與專案的對照能否提供，讓 AI 正確歸區歸案？</w:t>
      </w:r>
    </w:p>
    <w:p>
      <w:r>
        <w:t>回答：</w:t>
      </w:r>
    </w:p>
    <w:p>
      <w:r>
        <w:t>3. 結案金額／暫估收入的認列規則與核對口徑為何？</w:t>
      </w:r>
    </w:p>
    <w:p>
      <w:r>
        <w:t>回答：</w:t>
      </w:r>
    </w:p>
    <w:p>
      <w:r>
        <w:t>4. 加總不符與異常值的示警門檻怎麼定？</w:t>
      </w:r>
    </w:p>
    <w:p>
      <w:r>
        <w:t>回答：</w:t>
      </w:r>
    </w:p>
    <w:p>
      <w:r>
        <w:t>5. 各區資料的常見格式（EIP 匯出樣貌）為何？能否貼上或匯出 CSV？</w:t>
      </w:r>
    </w:p>
    <w:p>
      <w:r>
        <w:t>回答：</w:t>
      </w:r>
    </w:p>
    <w:p>
      <w:r>
        <w:t>6. 確認未交區一律列待補、不以前週數字替代，且送主管由人完成對嗎？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線上完整設計（系統提示詞、知識庫、驗測情境）：https://g.intellicon.tw/cf/sh/u/u027.html　通關密語：egenthub</w:t>
      </w:r>
    </w:p>
    <w:p>
      <w:r>
        <w:t>填好請放回您的部門資料夾：Q:\11043-AI秘書\千附實業\122520_林君如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