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姓名：（未填填答人）　部門：業務部材料銷售（千附實業）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題目：167｜Exhaust報價單助手（167）</w:t>
      </w:r>
    </w:p>
    <w:p>
      <w:r>
        <w:t>1. Exhaust 管材/管件的料號單價基準表能否提供（含規格對應）？</w:t>
      </w:r>
    </w:p>
    <w:p>
      <w:r>
        <w:t>回答：</w:t>
      </w:r>
    </w:p>
    <w:p>
      <w:r>
        <w:t>2. 報價係數規則怎麼定（工料、運費、利潤）？年度報價有沒有量價條件？</w:t>
      </w:r>
    </w:p>
    <w:p>
      <w:r>
        <w:t>回答：</w:t>
      </w:r>
    </w:p>
    <w:p>
      <w:r>
        <w:t>3. 報價單的固定欄位與格式範本是什麼？</w:t>
      </w:r>
    </w:p>
    <w:p>
      <w:r>
        <w:t>回答：</w:t>
      </w:r>
    </w:p>
    <w:p>
      <w:r>
        <w:t>4. 客戶詢價單通常是 Excel 還是 PDF？PDF 需要走兩階段判讀嗎？</w:t>
      </w:r>
    </w:p>
    <w:p>
      <w:r>
        <w:t>回答：</w:t>
      </w:r>
    </w:p>
    <w:p>
      <w:r>
        <w:t>5. 遇到基準表沒有的料號/規格，希望怎麼處理（標待補、不臆測）？</w:t>
      </w:r>
    </w:p>
    <w:p>
      <w:r>
        <w:t>回答：</w:t>
      </w:r>
    </w:p>
    <w:p>
      <w:r>
        <w:t>6. 最終報價發業主前要先送主管確認，Agent 只出試算草稿，這個定位可以嗎？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線上完整設計（系統提示詞、知識庫、驗測情境）：https://g.intellicon.tw/cf/sh/u/u046.html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