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9CA1" w14:textId="1F46B0E4" w:rsidR="00EE6B47" w:rsidRDefault="0036017F">
      <w:r>
        <w:t>Indoor Air Quality (IAQ)</w:t>
      </w:r>
      <w:r w:rsidRPr="0036017F">
        <w:t xml:space="preserve"> is a</w:t>
      </w:r>
      <w:r w:rsidR="00D803B1">
        <w:t>n important</w:t>
      </w:r>
      <w:r w:rsidRPr="0036017F">
        <w:t xml:space="preserve"> issue since exposure to </w:t>
      </w:r>
      <w:r w:rsidR="001A23B4">
        <w:t>common</w:t>
      </w:r>
      <w:r w:rsidRPr="0036017F">
        <w:t xml:space="preserve"> indoor</w:t>
      </w:r>
      <w:r w:rsidR="00D803B1">
        <w:t xml:space="preserve"> </w:t>
      </w:r>
      <w:r w:rsidRPr="0036017F">
        <w:t>pollutants can cause a wide range of adverse health effects.</w:t>
      </w:r>
      <w:r>
        <w:t xml:space="preserve"> W</w:t>
      </w:r>
      <w:r w:rsidRPr="0036017F">
        <w:t xml:space="preserve">ithin the last 15 years technological advances have allowed for the mass production of affordable, </w:t>
      </w:r>
      <w:r>
        <w:t>consumer-grade sensors</w:t>
      </w:r>
      <w:r w:rsidRPr="0036017F">
        <w:t xml:space="preserve"> designed to measure atmospheric particles and gases</w:t>
      </w:r>
      <w:r>
        <w:t xml:space="preserve">. These sensors provide </w:t>
      </w:r>
      <w:r w:rsidR="001A23B4">
        <w:t>an</w:t>
      </w:r>
      <w:r>
        <w:t xml:space="preserve"> opportunity to </w:t>
      </w:r>
      <w:r w:rsidR="001A23B4">
        <w:t>monitor</w:t>
      </w:r>
      <w:r>
        <w:t xml:space="preserve"> multiple locations across a wide range of participants. Our work uses data from consumer-grade IAQ sensors combined with health </w:t>
      </w:r>
      <w:r w:rsidR="001A23B4">
        <w:t>metrics</w:t>
      </w:r>
      <w:r>
        <w:t xml:space="preserve"> to understand the relationship between IAQ and sleep quality. </w:t>
      </w:r>
      <w:r w:rsidR="00D679CD">
        <w:t xml:space="preserve">First, we create, calibrate, and deploy 30 IAQ monitors – the </w:t>
      </w:r>
      <w:r w:rsidR="00D679CD">
        <w:t xml:space="preserve">Building Environment and Occupancy </w:t>
      </w:r>
      <w:r w:rsidR="00D679CD">
        <w:t>(BEVO) Beacon – that consist of multiple sensors wired to a</w:t>
      </w:r>
      <w:r w:rsidR="001A23B4">
        <w:t xml:space="preserve"> single</w:t>
      </w:r>
      <w:r w:rsidR="00D679CD">
        <w:t xml:space="preserve"> </w:t>
      </w:r>
      <w:r w:rsidR="00D679CD">
        <w:t>microcomputer</w:t>
      </w:r>
      <w:r w:rsidR="00D679CD">
        <w:t xml:space="preserve">. Participants are provided Fitbit Inspire HR devices and asked </w:t>
      </w:r>
      <w:r w:rsidR="001A23B4">
        <w:t xml:space="preserve">to </w:t>
      </w:r>
      <w:r w:rsidR="00D679CD">
        <w:t xml:space="preserve">download a smartphone app that provides GPS data and sends scheduled Ecological Momentary Assessments (EMAs) directly to them. </w:t>
      </w:r>
      <w:r w:rsidR="002356AE">
        <w:t xml:space="preserve">Sleep data are gathered by Fitbit and four questions included on morning EMAs. </w:t>
      </w:r>
      <w:r w:rsidR="00D803B1">
        <w:t xml:space="preserve">Our results indicate </w:t>
      </w:r>
      <w:r w:rsidR="00D803B1" w:rsidRPr="00D803B1">
        <w:t xml:space="preserve">significant decreases in </w:t>
      </w:r>
      <w:r w:rsidR="00D803B1">
        <w:t xml:space="preserve">both objective and subjective </w:t>
      </w:r>
      <w:r w:rsidR="00D803B1" w:rsidRPr="00D803B1">
        <w:t xml:space="preserve">sleep quality during nights with </w:t>
      </w:r>
      <w:r w:rsidR="00D803B1">
        <w:t xml:space="preserve">poor ventilation and </w:t>
      </w:r>
      <w:r w:rsidR="00D803B1" w:rsidRPr="00D803B1">
        <w:t>elevated CO, CO</w:t>
      </w:r>
      <w:r w:rsidR="00D803B1">
        <w:t>2</w:t>
      </w:r>
      <w:r w:rsidR="00D803B1" w:rsidRPr="00D803B1">
        <w:t>, and temperature</w:t>
      </w:r>
      <w:r w:rsidR="00D803B1">
        <w:t>. Sleep quality improved slightly at elevated particulate matter and volatile organic compound concentrations</w:t>
      </w:r>
      <w:r w:rsidR="001A23B4">
        <w:t xml:space="preserve">, </w:t>
      </w:r>
      <w:r w:rsidR="00D803B1">
        <w:t>indicat</w:t>
      </w:r>
      <w:r w:rsidR="001A23B4">
        <w:t>ing</w:t>
      </w:r>
      <w:r w:rsidR="00D803B1">
        <w:t xml:space="preserve"> the need to continue exploring the relationship between IAQ and sleep. </w:t>
      </w:r>
    </w:p>
    <w:sectPr w:rsidR="00EE6B47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7F"/>
    <w:rsid w:val="001A23B4"/>
    <w:rsid w:val="002356AE"/>
    <w:rsid w:val="0036017F"/>
    <w:rsid w:val="00AB615C"/>
    <w:rsid w:val="00D52576"/>
    <w:rsid w:val="00D679CD"/>
    <w:rsid w:val="00D8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0B622"/>
  <w15:chartTrackingRefBased/>
  <w15:docId w15:val="{AA04B545-4F76-5C48-8B64-396C494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2022-04-22T12:58:00Z</dcterms:created>
  <dcterms:modified xsi:type="dcterms:W3CDTF">2022-04-22T13:22:00Z</dcterms:modified>
</cp:coreProperties>
</file>