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개발 계획서</w:t>
      </w:r>
    </w:p>
    <w:p>
      <w:pPr>
        <w:jc w:val="left"/>
      </w:pPr>
      <w:r>
        <w:t>법무 트리아지 + 팀 매칭 기반 전문가 협업 플랫폼 (캡스톤) | 작성일: 2026-02-17 (KST)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개발 목표</w:t>
            </w:r>
          </w:p>
        </w:tc>
        <w:tc>
          <w:tcPr>
            <w:tcW w:type="dxa" w:w="4320"/>
          </w:tcPr>
          <w:p>
            <w:r>
              <w:t>법무 트리아지 MVP(웹) 출시 및 실사용/테스트를 통한 확장 가능성 검증</w:t>
            </w:r>
          </w:p>
        </w:tc>
      </w:tr>
      <w:tr>
        <w:tc>
          <w:tcPr>
            <w:tcW w:type="dxa" w:w="4320"/>
          </w:tcPr>
          <w:p>
            <w:r>
              <w:t>개발 방식</w:t>
            </w:r>
          </w:p>
        </w:tc>
        <w:tc>
          <w:tcPr>
            <w:tcW w:type="dxa" w:w="4320"/>
          </w:tcPr>
          <w:p>
            <w:r>
              <w:t>2주 스프린트, GitHub 중심 협업, PR 기반 품질 게이트</w:t>
            </w:r>
          </w:p>
        </w:tc>
      </w:tr>
      <w:tr>
        <w:tc>
          <w:tcPr>
            <w:tcW w:type="dxa" w:w="4320"/>
          </w:tcPr>
          <w:p>
            <w:r>
              <w:t>핵심 원칙</w:t>
            </w:r>
          </w:p>
        </w:tc>
        <w:tc>
          <w:tcPr>
            <w:tcW w:type="dxa" w:w="4320"/>
          </w:tcPr>
          <w:p>
            <w:r>
              <w:t>MVP에서 ‘자문’ 금지, ‘검색-우선(RAG)’ 채택, 테스트 자동화 우선</w:t>
            </w:r>
          </w:p>
        </w:tc>
      </w:tr>
    </w:tbl>
    <w:p/>
    <w:p>
      <w:pPr>
        <w:pStyle w:val="Heading1"/>
      </w:pPr>
      <w:r>
        <w:t>1. 범위 정의(MVP)</w:t>
      </w:r>
    </w:p>
    <w:p>
      <w:pPr>
        <w:pStyle w:val="ListBullet"/>
      </w:pPr>
      <w:r>
        <w:t>의뢰인 접수(챗 UI) + 사건 정보 구조화(요약/추가 질문/체크리스트)</w:t>
      </w:r>
    </w:p>
    <w:p>
      <w:pPr>
        <w:pStyle w:val="ListBullet"/>
      </w:pPr>
      <w:r>
        <w:t>사건 태깅(온톨로지 기반) + 업무량 점수 산정(견적이 아닌 workload)</w:t>
      </w:r>
    </w:p>
    <w:p>
      <w:pPr>
        <w:pStyle w:val="ListBullet"/>
      </w:pPr>
      <w:r>
        <w:t>팀 매칭(성향/역할/가용성 기반 후보 추천) + 작업 카드 생성</w:t>
      </w:r>
    </w:p>
    <w:p>
      <w:pPr>
        <w:pStyle w:val="ListBullet"/>
      </w:pPr>
      <w:r>
        <w:t>전문가 작업 공간(기본: 업무 카드/댓글/파일 업로드/상태 변경)</w:t>
      </w:r>
    </w:p>
    <w:p>
      <w:pPr>
        <w:pStyle w:val="ListBullet"/>
      </w:pPr>
      <w:r>
        <w:t>관리자 콘솔(온톨로지/템플릿/분류 규칙/로그 확인)</w:t>
      </w:r>
    </w:p>
    <w:p>
      <w:pPr>
        <w:pStyle w:val="ListBullet"/>
      </w:pPr>
      <w:r>
        <w:t>관측(로그/메트릭) + 테스트/CI 최소 세트</w:t>
      </w:r>
    </w:p>
    <w:p>
      <w:pPr>
        <w:pStyle w:val="Heading1"/>
      </w:pPr>
      <w:r>
        <w:t>2. 일정(권장)</w:t>
      </w:r>
    </w:p>
    <w:p>
      <w:pPr>
        <w:pStyle w:val="ListNumber"/>
      </w:pPr>
      <w:r>
        <w:t>Week 1-2: 기획 고정(PRD 1p, Non-goals, 데이터 정책, 온톨로지 v0)</w:t>
      </w:r>
    </w:p>
    <w:p>
      <w:pPr>
        <w:pStyle w:val="ListNumber"/>
      </w:pPr>
      <w:r>
        <w:t>Week 3-4: 설계 고정(API 계약, DB 스키마, RAG 설계, 프론트 IA, 테스트 전략)</w:t>
      </w:r>
    </w:p>
    <w:p>
      <w:pPr>
        <w:pStyle w:val="ListNumber"/>
      </w:pPr>
      <w:r>
        <w:t>Week 5-6: Sprint 1 (핵심 플로우: 접수→요약→태깅→카드)</w:t>
      </w:r>
    </w:p>
    <w:p>
      <w:pPr>
        <w:pStyle w:val="ListNumber"/>
      </w:pPr>
      <w:r>
        <w:t>Week 7-8: Sprint 2 (팀 매칭, 관리자 콘솔 v0, 로그/모니터링 강화)</w:t>
      </w:r>
    </w:p>
    <w:p>
      <w:pPr>
        <w:pStyle w:val="ListNumber"/>
      </w:pPr>
      <w:r>
        <w:t>Week 9-10: 안정화 (E2E, 리그레션, UX 다듬기, 데모/발표 자료)</w:t>
      </w:r>
    </w:p>
    <w:p>
      <w:pPr>
        <w:pStyle w:val="Heading1"/>
      </w:pPr>
      <w:r>
        <w:t>3. 역할 분담(사람)</w:t>
      </w:r>
    </w:p>
    <w:p>
      <w:pPr>
        <w:pStyle w:val="ListBullet"/>
      </w:pPr>
      <w:r>
        <w:t>팀장: 아키텍처/데이터 정책/Non-goals 고정, PR 최종 승인, 리스크 트레이드오프 결정</w:t>
      </w:r>
    </w:p>
    <w:p>
      <w:pPr>
        <w:pStyle w:val="ListBullet"/>
      </w:pPr>
      <w:r>
        <w:t>팀원1: 백엔드/RAG 구현, 테스트/CI 자동화</w:t>
      </w:r>
    </w:p>
    <w:p>
      <w:pPr>
        <w:pStyle w:val="ListBullet"/>
      </w:pPr>
      <w:r>
        <w:t>팀원2: 프론트/UX 구현, E2E 시나리오, 문서화</w:t>
      </w:r>
    </w:p>
    <w:p>
      <w:pPr>
        <w:pStyle w:val="Heading1"/>
      </w:pPr>
      <w:r>
        <w:t>4. 품질 게이트(merge 조건)</w:t>
      </w:r>
    </w:p>
    <w:p>
      <w:pPr>
        <w:pStyle w:val="ListBullet"/>
      </w:pPr>
      <w:r>
        <w:t>핵심 유저 시나리오 최소 3개 E2E 통과</w:t>
      </w:r>
    </w:p>
    <w:p>
      <w:pPr>
        <w:pStyle w:val="ListBullet"/>
      </w:pPr>
      <w:r>
        <w:t>단위 테스트 및 린트/타입 체크 통과</w:t>
      </w:r>
    </w:p>
    <w:p>
      <w:pPr>
        <w:pStyle w:val="ListBullet"/>
      </w:pPr>
      <w:r>
        <w:t>PR 템플릿 체크(요구사항 링크/테스트/리스크 영향/Non-goals 영향)</w:t>
      </w:r>
    </w:p>
    <w:p>
      <w:pPr>
        <w:pStyle w:val="ListBullet"/>
      </w:pPr>
      <w:r>
        <w:t>민감정보 마스킹 규칙 위반 없음(로그/샘플 데이터 포함)</w:t>
      </w:r>
    </w:p>
    <w:p>
      <w:pPr>
        <w:pStyle w:val="Heading1"/>
      </w:pPr>
      <w:r>
        <w:t>5. 산출물 목록</w:t>
      </w:r>
    </w:p>
    <w:p>
      <w:pPr>
        <w:pStyle w:val="ListBullet"/>
      </w:pPr>
      <w:r>
        <w:t>PRD/아키텍처/데이터 정책 문서</w:t>
      </w:r>
    </w:p>
    <w:p>
      <w:pPr>
        <w:pStyle w:val="ListBullet"/>
      </w:pPr>
      <w:r>
        <w:t>API 스펙(OpenAPI 등) + DB 스키마</w:t>
      </w:r>
    </w:p>
    <w:p>
      <w:pPr>
        <w:pStyle w:val="ListBullet"/>
      </w:pPr>
      <w:r>
        <w:t>온톨로지/템플릿(카테고리-필수질문-필수서류-요약 포맷)</w:t>
      </w:r>
    </w:p>
    <w:p>
      <w:pPr>
        <w:pStyle w:val="ListBullet"/>
      </w:pPr>
      <w:r>
        <w:t>테스트(단위/통합/E2E) + CI 파이프라인</w:t>
      </w:r>
    </w:p>
    <w:p>
      <w:pPr>
        <w:pStyle w:val="ListBullet"/>
      </w:pPr>
      <w:r>
        <w:t>데모 시나리오 + 발표 자료</w:t>
      </w:r>
    </w:p>
    <w:p>
      <w:pPr>
        <w:pStyle w:val="Heading1"/>
      </w:pPr>
      <w:r>
        <w:t>6. 리스크 관리 계획</w:t>
      </w:r>
    </w:p>
    <w:p>
      <w:pPr>
        <w:pStyle w:val="ListBullet"/>
      </w:pPr>
      <w:r>
        <w:t>규제 리스크: UX/문구/응답 템플릿에 ‘자문 아님’과 ‘트리아지’ 범위 명시</w:t>
      </w:r>
    </w:p>
    <w:p>
      <w:pPr>
        <w:pStyle w:val="ListBullet"/>
      </w:pPr>
      <w:r>
        <w:t>데이터 리스크: 최소 수집, 마스킹, 접근통제, 보관기간/삭제 정책</w:t>
      </w:r>
    </w:p>
    <w:p>
      <w:pPr>
        <w:pStyle w:val="ListBullet"/>
      </w:pPr>
      <w:r>
        <w:t>모델 리스크: 검색-우선, 출처 없는 답변 금지, Red-team 시나리오 기반 점검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