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9BE" w:rsidRPr="006709CB" w:rsidRDefault="003919BE" w:rsidP="006709CB">
      <w:pPr>
        <w:pStyle w:val="Heading1"/>
      </w:pPr>
      <w:bookmarkStart w:id="0" w:name="_Ref887676"/>
      <w:r w:rsidRPr="006709CB">
        <w:t>Request format</w:t>
      </w:r>
      <w:bookmarkEnd w:id="0"/>
    </w:p>
    <w:p w:rsidR="003919BE" w:rsidRDefault="003919BE" w:rsidP="00E97679">
      <w:pPr>
        <w:pStyle w:val="BodyText"/>
      </w:pPr>
      <w:r>
        <w:t>The API request must specify a period from the controlled value list in the table below; and a ending date for the period expressed in ISO8601 date/time format.</w:t>
      </w:r>
    </w:p>
    <w:p w:rsidR="003919BE" w:rsidRPr="00BA3A25" w:rsidRDefault="003919BE" w:rsidP="00543C41">
      <w:pPr>
        <w:pStyle w:val="ListContinue2"/>
        <w:ind w:firstLine="154"/>
        <w:rPr>
          <w:rStyle w:val="Hyperlink"/>
        </w:rPr>
      </w:pPr>
      <w:r w:rsidRPr="00BA3A25">
        <w:rPr>
          <w:rStyle w:val="Hyperlink"/>
        </w:rPr>
        <w:t>http://api.sundaya.com/hse/{period}/{ending}</w:t>
      </w:r>
    </w:p>
    <w:p w:rsidR="003919BE" w:rsidRPr="00E97679" w:rsidRDefault="00543C41" w:rsidP="00543C41">
      <w:pPr>
        <w:pStyle w:val="ListContinue2"/>
        <w:ind w:left="0"/>
        <w:rPr>
          <w:rStyle w:val="Hyperlink"/>
        </w:rPr>
      </w:pPr>
      <w:r w:rsidRPr="00BA3A25">
        <w:rPr>
          <w:rStyle w:val="BodyTextChar"/>
        </w:rPr>
        <w:t xml:space="preserve">e.g. </w:t>
      </w:r>
      <w:r>
        <w:rPr>
          <w:rStyle w:val="BodyTextChar"/>
        </w:rPr>
        <w:tab/>
      </w:r>
      <w:r w:rsidR="003919BE" w:rsidRPr="00BA3A25">
        <w:rPr>
          <w:rStyle w:val="Hyperlink"/>
        </w:rPr>
        <w:t>http://api.sundaya.com/hse/week/20190209</w:t>
      </w:r>
    </w:p>
    <w:tbl>
      <w:tblPr>
        <w:tblW w:w="0" w:type="auto"/>
        <w:tblInd w:w="-10" w:type="dxa"/>
        <w:tblLook w:val="04A0" w:firstRow="1" w:lastRow="0" w:firstColumn="1" w:lastColumn="0" w:noHBand="0" w:noVBand="1"/>
      </w:tblPr>
      <w:tblGrid>
        <w:gridCol w:w="1130"/>
        <w:gridCol w:w="7886"/>
      </w:tblGrid>
      <w:tr w:rsidR="003919BE" w:rsidRPr="003919BE" w:rsidTr="003919BE">
        <w:trPr>
          <w:trHeight w:val="290"/>
        </w:trPr>
        <w:tc>
          <w:tcPr>
            <w:tcW w:w="0" w:type="auto"/>
            <w:tcBorders>
              <w:top w:val="single" w:sz="8" w:space="0" w:color="auto"/>
              <w:left w:val="single" w:sz="8" w:space="0" w:color="auto"/>
              <w:bottom w:val="nil"/>
              <w:right w:val="nil"/>
            </w:tcBorders>
            <w:shd w:val="clear" w:color="000000" w:fill="D9D9D9"/>
            <w:noWrap/>
            <w:vAlign w:val="center"/>
            <w:hideMark/>
          </w:tcPr>
          <w:p w:rsidR="003919BE" w:rsidRPr="003919BE" w:rsidRDefault="003919BE" w:rsidP="003919BE">
            <w:pPr>
              <w:spacing w:after="0" w:line="240" w:lineRule="auto"/>
              <w:rPr>
                <w:rFonts w:ascii="Calibri" w:eastAsia="Times New Roman" w:hAnsi="Calibri" w:cs="Calibri"/>
                <w:b/>
                <w:bCs/>
                <w:color w:val="000000"/>
                <w:lang w:eastAsia="en-AU"/>
              </w:rPr>
            </w:pPr>
            <w:r w:rsidRPr="003919BE">
              <w:rPr>
                <w:rFonts w:ascii="Calibri" w:eastAsia="Times New Roman" w:hAnsi="Calibri" w:cs="Calibri"/>
                <w:b/>
                <w:bCs/>
                <w:color w:val="000000"/>
                <w:lang w:eastAsia="en-AU"/>
              </w:rPr>
              <w:t>period</w:t>
            </w:r>
          </w:p>
        </w:tc>
        <w:tc>
          <w:tcPr>
            <w:tcW w:w="0" w:type="auto"/>
            <w:tcBorders>
              <w:top w:val="single" w:sz="8" w:space="0" w:color="auto"/>
              <w:left w:val="nil"/>
              <w:bottom w:val="nil"/>
              <w:right w:val="single" w:sz="8" w:space="0" w:color="auto"/>
            </w:tcBorders>
            <w:shd w:val="clear" w:color="000000" w:fill="D9D9D9"/>
            <w:noWrap/>
            <w:vAlign w:val="bottom"/>
            <w:hideMark/>
          </w:tcPr>
          <w:p w:rsidR="003919BE" w:rsidRPr="003919BE" w:rsidRDefault="003919BE" w:rsidP="003919BE">
            <w:pPr>
              <w:spacing w:after="0" w:line="240" w:lineRule="auto"/>
              <w:rPr>
                <w:rFonts w:ascii="Calibri" w:eastAsia="Times New Roman" w:hAnsi="Calibri" w:cs="Calibri"/>
                <w:color w:val="000000"/>
                <w:lang w:eastAsia="en-AU"/>
              </w:rPr>
            </w:pPr>
            <w:r w:rsidRPr="003919BE">
              <w:rPr>
                <w:rFonts w:ascii="Calibri" w:eastAsia="Times New Roman" w:hAnsi="Calibri" w:cs="Calibri"/>
                <w:color w:val="000000"/>
                <w:lang w:eastAsia="en-AU"/>
              </w:rPr>
              <w:t> </w:t>
            </w:r>
          </w:p>
        </w:tc>
      </w:tr>
      <w:tr w:rsidR="003919BE" w:rsidRPr="003919BE" w:rsidTr="003919BE">
        <w:trPr>
          <w:trHeight w:val="1250"/>
        </w:trPr>
        <w:tc>
          <w:tcPr>
            <w:tcW w:w="0" w:type="auto"/>
            <w:tcBorders>
              <w:top w:val="single" w:sz="4" w:space="0" w:color="auto"/>
              <w:left w:val="single" w:sz="8" w:space="0" w:color="auto"/>
              <w:bottom w:val="single" w:sz="4" w:space="0" w:color="auto"/>
              <w:right w:val="single" w:sz="4" w:space="0" w:color="auto"/>
            </w:tcBorders>
            <w:shd w:val="clear" w:color="000000" w:fill="D9E1F2"/>
            <w:hideMark/>
          </w:tcPr>
          <w:p w:rsidR="003919BE" w:rsidRPr="003919BE" w:rsidRDefault="003919BE" w:rsidP="003919BE">
            <w:pPr>
              <w:spacing w:after="0" w:line="240" w:lineRule="auto"/>
              <w:jc w:val="right"/>
              <w:outlineLvl w:val="0"/>
              <w:rPr>
                <w:rFonts w:ascii="Calibri" w:eastAsia="Times New Roman" w:hAnsi="Calibri" w:cs="Calibri"/>
                <w:color w:val="000000"/>
                <w:lang w:eastAsia="en-AU"/>
              </w:rPr>
            </w:pPr>
            <w:bookmarkStart w:id="1" w:name="RANGE!A23:A30"/>
            <w:r w:rsidRPr="003919BE">
              <w:rPr>
                <w:rFonts w:ascii="Calibri" w:eastAsia="Times New Roman" w:hAnsi="Calibri" w:cs="Calibri"/>
                <w:color w:val="000000"/>
                <w:lang w:eastAsia="en-AU"/>
              </w:rPr>
              <w:t>hour</w:t>
            </w:r>
            <w:bookmarkEnd w:id="1"/>
          </w:p>
        </w:tc>
        <w:tc>
          <w:tcPr>
            <w:tcW w:w="0" w:type="auto"/>
            <w:tcBorders>
              <w:top w:val="single" w:sz="4" w:space="0" w:color="auto"/>
              <w:left w:val="nil"/>
              <w:bottom w:val="single" w:sz="4" w:space="0" w:color="auto"/>
              <w:right w:val="single" w:sz="8" w:space="0" w:color="auto"/>
            </w:tcBorders>
            <w:shd w:val="clear" w:color="auto" w:fill="auto"/>
            <w:hideMark/>
          </w:tcPr>
          <w:p w:rsidR="003919BE" w:rsidRPr="003919BE" w:rsidRDefault="003919BE" w:rsidP="003919BE">
            <w:pPr>
              <w:spacing w:after="0" w:line="240" w:lineRule="auto"/>
              <w:outlineLvl w:val="0"/>
              <w:rPr>
                <w:rFonts w:ascii="Calibri" w:eastAsia="Times New Roman" w:hAnsi="Calibri" w:cs="Calibri"/>
                <w:color w:val="000000"/>
                <w:lang w:eastAsia="en-AU"/>
              </w:rPr>
            </w:pPr>
            <w:r w:rsidRPr="003919BE">
              <w:rPr>
                <w:rFonts w:ascii="Calibri" w:eastAsia="Times New Roman" w:hAnsi="Calibri" w:cs="Calibri"/>
                <w:color w:val="000000"/>
                <w:lang w:eastAsia="en-AU"/>
              </w:rPr>
              <w:t xml:space="preserve">hourly data (1 day), broken down by </w:t>
            </w:r>
            <w:r w:rsidRPr="003919BE">
              <w:rPr>
                <w:rFonts w:ascii="Calibri" w:eastAsia="Times New Roman" w:hAnsi="Calibri" w:cs="Calibri"/>
                <w:i/>
                <w:iCs/>
                <w:color w:val="000000"/>
                <w:lang w:eastAsia="en-AU"/>
              </w:rPr>
              <w:t>minute</w:t>
            </w:r>
            <w:r w:rsidRPr="003919BE">
              <w:rPr>
                <w:rFonts w:ascii="Calibri" w:eastAsia="Times New Roman" w:hAnsi="Calibri" w:cs="Calibri"/>
                <w:color w:val="000000"/>
                <w:lang w:eastAsia="en-AU"/>
              </w:rPr>
              <w:t xml:space="preserve"> and </w:t>
            </w:r>
            <w:r w:rsidRPr="003919BE">
              <w:rPr>
                <w:rFonts w:ascii="Calibri" w:eastAsia="Times New Roman" w:hAnsi="Calibri" w:cs="Calibri"/>
                <w:i/>
                <w:iCs/>
                <w:color w:val="000000"/>
                <w:lang w:eastAsia="en-AU"/>
              </w:rPr>
              <w:t>second</w:t>
            </w:r>
            <w:r w:rsidRPr="003919BE">
              <w:rPr>
                <w:rFonts w:ascii="Calibri" w:eastAsia="Times New Roman" w:hAnsi="Calibri" w:cs="Calibri"/>
                <w:color w:val="000000"/>
                <w:lang w:eastAsia="en-AU"/>
              </w:rPr>
              <w:br/>
              <w:t xml:space="preserve">The </w:t>
            </w:r>
            <w:r w:rsidRPr="003919BE">
              <w:rPr>
                <w:rFonts w:ascii="Calibri" w:eastAsia="Times New Roman" w:hAnsi="Calibri" w:cs="Calibri"/>
                <w:i/>
                <w:iCs/>
                <w:color w:val="000000"/>
                <w:lang w:eastAsia="en-AU"/>
              </w:rPr>
              <w:t>hour</w:t>
            </w:r>
            <w:r w:rsidRPr="003919BE">
              <w:rPr>
                <w:rFonts w:ascii="Calibri" w:eastAsia="Times New Roman" w:hAnsi="Calibri" w:cs="Calibri"/>
                <w:color w:val="000000"/>
                <w:lang w:eastAsia="en-AU"/>
              </w:rPr>
              <w:t xml:space="preserve"> dataset produces near-real-time monitoring data for troubleshooting and device reconfiguration by onsite field technicians. </w:t>
            </w:r>
            <w:r w:rsidRPr="003919BE">
              <w:rPr>
                <w:rFonts w:ascii="Calibri" w:eastAsia="Times New Roman" w:hAnsi="Calibri" w:cs="Calibri"/>
                <w:color w:val="000000"/>
                <w:lang w:eastAsia="en-AU"/>
              </w:rPr>
              <w:br/>
              <w:t xml:space="preserve">The actual interval is based on the number of seconds currently configured as the monitoring interval on the device - which is therefore the minimum window size possible.  </w:t>
            </w:r>
          </w:p>
        </w:tc>
      </w:tr>
      <w:tr w:rsidR="003919BE" w:rsidRPr="003919BE" w:rsidTr="003919BE">
        <w:trPr>
          <w:trHeight w:val="58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3919BE" w:rsidRDefault="003919BE" w:rsidP="003919BE">
            <w:pPr>
              <w:spacing w:after="0" w:line="240" w:lineRule="auto"/>
              <w:jc w:val="right"/>
              <w:outlineLvl w:val="0"/>
              <w:rPr>
                <w:rFonts w:ascii="Calibri" w:eastAsia="Times New Roman" w:hAnsi="Calibri" w:cs="Calibri"/>
                <w:color w:val="000000"/>
                <w:lang w:eastAsia="en-AU"/>
              </w:rPr>
            </w:pPr>
            <w:r w:rsidRPr="003919BE">
              <w:rPr>
                <w:rFonts w:ascii="Calibri" w:eastAsia="Times New Roman" w:hAnsi="Calibri" w:cs="Calibri"/>
                <w:color w:val="000000"/>
                <w:lang w:eastAsia="en-AU"/>
              </w:rPr>
              <w:t>timeofday</w:t>
            </w:r>
          </w:p>
        </w:tc>
        <w:tc>
          <w:tcPr>
            <w:tcW w:w="0" w:type="auto"/>
            <w:tcBorders>
              <w:top w:val="nil"/>
              <w:left w:val="nil"/>
              <w:bottom w:val="single" w:sz="4" w:space="0" w:color="auto"/>
              <w:right w:val="single" w:sz="8" w:space="0" w:color="auto"/>
            </w:tcBorders>
            <w:shd w:val="clear" w:color="auto" w:fill="auto"/>
            <w:hideMark/>
          </w:tcPr>
          <w:p w:rsidR="003919BE" w:rsidRPr="003919BE" w:rsidRDefault="003919BE" w:rsidP="003919BE">
            <w:pPr>
              <w:spacing w:after="0" w:line="240" w:lineRule="auto"/>
              <w:outlineLvl w:val="0"/>
              <w:rPr>
                <w:rFonts w:ascii="Calibri" w:eastAsia="Times New Roman" w:hAnsi="Calibri" w:cs="Calibri"/>
                <w:color w:val="000000"/>
                <w:lang w:eastAsia="en-AU"/>
              </w:rPr>
            </w:pPr>
            <w:r w:rsidRPr="003919BE">
              <w:rPr>
                <w:rFonts w:ascii="Calibri" w:eastAsia="Times New Roman" w:hAnsi="Calibri" w:cs="Calibri"/>
                <w:color w:val="000000"/>
                <w:lang w:eastAsia="en-AU"/>
              </w:rPr>
              <w:t>Morning, Afternoon, Evening, Night: 6-hourly blocks of time commonly used to refer to time during the day. Data for this period covers one week, so that it can be superimposed on data returned by 'week' (2 requests needed).</w:t>
            </w:r>
          </w:p>
        </w:tc>
      </w:tr>
      <w:tr w:rsidR="003919BE" w:rsidRPr="003919BE" w:rsidTr="003919BE">
        <w:trPr>
          <w:trHeight w:val="29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3919BE" w:rsidRDefault="003919BE" w:rsidP="003919BE">
            <w:pPr>
              <w:spacing w:after="0" w:line="240" w:lineRule="auto"/>
              <w:jc w:val="right"/>
              <w:outlineLvl w:val="0"/>
              <w:rPr>
                <w:rFonts w:ascii="Calibri" w:eastAsia="Times New Roman" w:hAnsi="Calibri" w:cs="Calibri"/>
                <w:color w:val="000000"/>
                <w:lang w:eastAsia="en-AU"/>
              </w:rPr>
            </w:pPr>
            <w:r w:rsidRPr="003919BE">
              <w:rPr>
                <w:rFonts w:ascii="Calibri" w:eastAsia="Times New Roman" w:hAnsi="Calibri" w:cs="Calibri"/>
                <w:color w:val="000000"/>
                <w:lang w:eastAsia="en-AU"/>
              </w:rPr>
              <w:t>day</w:t>
            </w:r>
          </w:p>
        </w:tc>
        <w:tc>
          <w:tcPr>
            <w:tcW w:w="0" w:type="auto"/>
            <w:tcBorders>
              <w:top w:val="nil"/>
              <w:left w:val="nil"/>
              <w:bottom w:val="single" w:sz="4" w:space="0" w:color="auto"/>
              <w:right w:val="single" w:sz="8" w:space="0" w:color="auto"/>
            </w:tcBorders>
            <w:shd w:val="clear" w:color="auto" w:fill="auto"/>
            <w:vAlign w:val="center"/>
            <w:hideMark/>
          </w:tcPr>
          <w:p w:rsidR="003919BE" w:rsidRPr="003919BE" w:rsidRDefault="003919BE" w:rsidP="003919BE">
            <w:pPr>
              <w:spacing w:after="0" w:line="240" w:lineRule="auto"/>
              <w:outlineLvl w:val="0"/>
              <w:rPr>
                <w:rFonts w:ascii="Calibri" w:eastAsia="Times New Roman" w:hAnsi="Calibri" w:cs="Calibri"/>
                <w:color w:val="000000"/>
                <w:lang w:eastAsia="en-AU"/>
              </w:rPr>
            </w:pPr>
            <w:r w:rsidRPr="003919BE">
              <w:rPr>
                <w:rFonts w:ascii="Calibri" w:eastAsia="Times New Roman" w:hAnsi="Calibri" w:cs="Calibri"/>
                <w:color w:val="000000"/>
                <w:lang w:eastAsia="en-AU"/>
              </w:rPr>
              <w:t xml:space="preserve">daily data, broken down by </w:t>
            </w:r>
            <w:r w:rsidRPr="003919BE">
              <w:rPr>
                <w:rFonts w:ascii="Calibri" w:eastAsia="Times New Roman" w:hAnsi="Calibri" w:cs="Calibri"/>
                <w:i/>
                <w:iCs/>
                <w:color w:val="000000"/>
                <w:lang w:eastAsia="en-AU"/>
              </w:rPr>
              <w:t>hour / time-of-day</w:t>
            </w:r>
            <w:r w:rsidRPr="003919BE">
              <w:rPr>
                <w:rFonts w:ascii="Calibri" w:eastAsia="Times New Roman" w:hAnsi="Calibri" w:cs="Calibri"/>
                <w:color w:val="000000"/>
                <w:lang w:eastAsia="en-AU"/>
              </w:rPr>
              <w:t xml:space="preserve"> (Morning, Afternoon, Evening, Night) and </w:t>
            </w:r>
            <w:r w:rsidRPr="003919BE">
              <w:rPr>
                <w:rFonts w:ascii="Calibri" w:eastAsia="Times New Roman" w:hAnsi="Calibri" w:cs="Calibri"/>
                <w:i/>
                <w:iCs/>
                <w:color w:val="000000"/>
                <w:lang w:eastAsia="en-AU"/>
              </w:rPr>
              <w:t>minute</w:t>
            </w:r>
            <w:r w:rsidRPr="003919BE">
              <w:rPr>
                <w:rFonts w:ascii="Calibri" w:eastAsia="Times New Roman" w:hAnsi="Calibri" w:cs="Calibri"/>
                <w:color w:val="000000"/>
                <w:lang w:eastAsia="en-AU"/>
              </w:rPr>
              <w:t xml:space="preserve"> </w:t>
            </w:r>
          </w:p>
        </w:tc>
      </w:tr>
      <w:tr w:rsidR="003919BE" w:rsidRPr="003919BE" w:rsidTr="003919BE">
        <w:trPr>
          <w:trHeight w:val="29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3919BE" w:rsidRDefault="003919BE" w:rsidP="003919BE">
            <w:pPr>
              <w:spacing w:after="0" w:line="240" w:lineRule="auto"/>
              <w:jc w:val="right"/>
              <w:outlineLvl w:val="0"/>
              <w:rPr>
                <w:rFonts w:ascii="Calibri" w:eastAsia="Times New Roman" w:hAnsi="Calibri" w:cs="Calibri"/>
                <w:color w:val="000000"/>
                <w:lang w:eastAsia="en-AU"/>
              </w:rPr>
            </w:pPr>
            <w:r w:rsidRPr="003919BE">
              <w:rPr>
                <w:rFonts w:ascii="Calibri" w:eastAsia="Times New Roman" w:hAnsi="Calibri" w:cs="Calibri"/>
                <w:color w:val="000000"/>
                <w:lang w:eastAsia="en-AU"/>
              </w:rPr>
              <w:t>week</w:t>
            </w:r>
          </w:p>
        </w:tc>
        <w:tc>
          <w:tcPr>
            <w:tcW w:w="0" w:type="auto"/>
            <w:tcBorders>
              <w:top w:val="nil"/>
              <w:left w:val="nil"/>
              <w:bottom w:val="single" w:sz="4" w:space="0" w:color="auto"/>
              <w:right w:val="single" w:sz="8" w:space="0" w:color="auto"/>
            </w:tcBorders>
            <w:shd w:val="clear" w:color="auto" w:fill="auto"/>
            <w:vAlign w:val="center"/>
            <w:hideMark/>
          </w:tcPr>
          <w:p w:rsidR="003919BE" w:rsidRPr="003919BE" w:rsidRDefault="003919BE" w:rsidP="003919BE">
            <w:pPr>
              <w:spacing w:after="0" w:line="240" w:lineRule="auto"/>
              <w:outlineLvl w:val="0"/>
              <w:rPr>
                <w:rFonts w:ascii="Calibri" w:eastAsia="Times New Roman" w:hAnsi="Calibri" w:cs="Calibri"/>
                <w:color w:val="000000"/>
                <w:lang w:eastAsia="en-AU"/>
              </w:rPr>
            </w:pPr>
            <w:r w:rsidRPr="003919BE">
              <w:rPr>
                <w:rFonts w:ascii="Calibri" w:eastAsia="Times New Roman" w:hAnsi="Calibri" w:cs="Calibri"/>
                <w:color w:val="000000"/>
                <w:lang w:eastAsia="en-AU"/>
              </w:rPr>
              <w:t xml:space="preserve">weekly data, broken down by </w:t>
            </w:r>
            <w:r w:rsidRPr="003919BE">
              <w:rPr>
                <w:rFonts w:ascii="Calibri" w:eastAsia="Times New Roman" w:hAnsi="Calibri" w:cs="Calibri"/>
                <w:i/>
                <w:iCs/>
                <w:color w:val="000000"/>
                <w:lang w:eastAsia="en-AU"/>
              </w:rPr>
              <w:t xml:space="preserve">day-of-week </w:t>
            </w:r>
            <w:r w:rsidRPr="003919BE">
              <w:rPr>
                <w:rFonts w:ascii="Calibri" w:eastAsia="Times New Roman" w:hAnsi="Calibri" w:cs="Calibri"/>
                <w:color w:val="000000"/>
                <w:lang w:eastAsia="en-AU"/>
              </w:rPr>
              <w:t xml:space="preserve">and </w:t>
            </w:r>
            <w:r w:rsidRPr="003919BE">
              <w:rPr>
                <w:rFonts w:ascii="Calibri" w:eastAsia="Times New Roman" w:hAnsi="Calibri" w:cs="Calibri"/>
                <w:i/>
                <w:iCs/>
                <w:color w:val="000000"/>
                <w:lang w:eastAsia="en-AU"/>
              </w:rPr>
              <w:t>hour / time-of-day</w:t>
            </w:r>
          </w:p>
        </w:tc>
      </w:tr>
      <w:tr w:rsidR="003919BE" w:rsidRPr="003919BE" w:rsidTr="003919BE">
        <w:trPr>
          <w:trHeight w:val="29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3919BE" w:rsidRDefault="003919BE" w:rsidP="003919BE">
            <w:pPr>
              <w:spacing w:after="0" w:line="240" w:lineRule="auto"/>
              <w:jc w:val="right"/>
              <w:outlineLvl w:val="0"/>
              <w:rPr>
                <w:rFonts w:ascii="Calibri" w:eastAsia="Times New Roman" w:hAnsi="Calibri" w:cs="Calibri"/>
                <w:color w:val="000000"/>
                <w:lang w:eastAsia="en-AU"/>
              </w:rPr>
            </w:pPr>
            <w:r w:rsidRPr="003919BE">
              <w:rPr>
                <w:rFonts w:ascii="Calibri" w:eastAsia="Times New Roman" w:hAnsi="Calibri" w:cs="Calibri"/>
                <w:color w:val="000000"/>
                <w:lang w:eastAsia="en-AU"/>
              </w:rPr>
              <w:t>month</w:t>
            </w:r>
          </w:p>
        </w:tc>
        <w:tc>
          <w:tcPr>
            <w:tcW w:w="0" w:type="auto"/>
            <w:tcBorders>
              <w:top w:val="nil"/>
              <w:left w:val="nil"/>
              <w:bottom w:val="single" w:sz="4" w:space="0" w:color="auto"/>
              <w:right w:val="single" w:sz="8" w:space="0" w:color="auto"/>
            </w:tcBorders>
            <w:shd w:val="clear" w:color="auto" w:fill="auto"/>
            <w:vAlign w:val="center"/>
            <w:hideMark/>
          </w:tcPr>
          <w:p w:rsidR="003919BE" w:rsidRPr="003919BE" w:rsidRDefault="003919BE" w:rsidP="003919BE">
            <w:pPr>
              <w:spacing w:after="0" w:line="240" w:lineRule="auto"/>
              <w:outlineLvl w:val="0"/>
              <w:rPr>
                <w:rFonts w:ascii="Calibri" w:eastAsia="Times New Roman" w:hAnsi="Calibri" w:cs="Calibri"/>
                <w:color w:val="000000"/>
                <w:lang w:eastAsia="en-AU"/>
              </w:rPr>
            </w:pPr>
            <w:r w:rsidRPr="003919BE">
              <w:rPr>
                <w:rFonts w:ascii="Calibri" w:eastAsia="Times New Roman" w:hAnsi="Calibri" w:cs="Calibri"/>
                <w:color w:val="000000"/>
                <w:lang w:eastAsia="en-AU"/>
              </w:rPr>
              <w:t xml:space="preserve">monthly data, broken down by </w:t>
            </w:r>
            <w:r w:rsidRPr="003919BE">
              <w:rPr>
                <w:rFonts w:ascii="Calibri" w:eastAsia="Times New Roman" w:hAnsi="Calibri" w:cs="Calibri"/>
                <w:i/>
                <w:iCs/>
                <w:color w:val="000000"/>
                <w:lang w:eastAsia="en-AU"/>
              </w:rPr>
              <w:t xml:space="preserve">week </w:t>
            </w:r>
            <w:r w:rsidRPr="003919BE">
              <w:rPr>
                <w:rFonts w:ascii="Calibri" w:eastAsia="Times New Roman" w:hAnsi="Calibri" w:cs="Calibri"/>
                <w:color w:val="000000"/>
                <w:lang w:eastAsia="en-AU"/>
              </w:rPr>
              <w:t xml:space="preserve">and </w:t>
            </w:r>
            <w:r w:rsidRPr="003919BE">
              <w:rPr>
                <w:rFonts w:ascii="Calibri" w:eastAsia="Times New Roman" w:hAnsi="Calibri" w:cs="Calibri"/>
                <w:i/>
                <w:iCs/>
                <w:color w:val="000000"/>
                <w:lang w:eastAsia="en-AU"/>
              </w:rPr>
              <w:t>day</w:t>
            </w:r>
          </w:p>
        </w:tc>
      </w:tr>
      <w:tr w:rsidR="003919BE" w:rsidRPr="003919BE" w:rsidTr="003919BE">
        <w:trPr>
          <w:trHeight w:val="290"/>
        </w:trPr>
        <w:tc>
          <w:tcPr>
            <w:tcW w:w="0" w:type="auto"/>
            <w:tcBorders>
              <w:top w:val="nil"/>
              <w:left w:val="single" w:sz="8" w:space="0" w:color="auto"/>
              <w:bottom w:val="single" w:sz="4" w:space="0" w:color="auto"/>
              <w:right w:val="single" w:sz="4" w:space="0" w:color="auto"/>
            </w:tcBorders>
            <w:shd w:val="clear" w:color="000000" w:fill="D9E1F2"/>
            <w:hideMark/>
          </w:tcPr>
          <w:p w:rsidR="003919BE" w:rsidRPr="003919BE" w:rsidRDefault="003919BE" w:rsidP="003919BE">
            <w:pPr>
              <w:spacing w:after="0" w:line="240" w:lineRule="auto"/>
              <w:jc w:val="right"/>
              <w:outlineLvl w:val="0"/>
              <w:rPr>
                <w:rFonts w:ascii="Calibri" w:eastAsia="Times New Roman" w:hAnsi="Calibri" w:cs="Calibri"/>
                <w:color w:val="000000"/>
                <w:lang w:eastAsia="en-AU"/>
              </w:rPr>
            </w:pPr>
            <w:r w:rsidRPr="003919BE">
              <w:rPr>
                <w:rFonts w:ascii="Calibri" w:eastAsia="Times New Roman" w:hAnsi="Calibri" w:cs="Calibri"/>
                <w:color w:val="000000"/>
                <w:lang w:eastAsia="en-AU"/>
              </w:rPr>
              <w:t>quarter</w:t>
            </w:r>
          </w:p>
        </w:tc>
        <w:tc>
          <w:tcPr>
            <w:tcW w:w="0" w:type="auto"/>
            <w:tcBorders>
              <w:top w:val="nil"/>
              <w:left w:val="nil"/>
              <w:bottom w:val="single" w:sz="4" w:space="0" w:color="auto"/>
              <w:right w:val="single" w:sz="8" w:space="0" w:color="auto"/>
            </w:tcBorders>
            <w:shd w:val="clear" w:color="auto" w:fill="auto"/>
            <w:vAlign w:val="center"/>
            <w:hideMark/>
          </w:tcPr>
          <w:p w:rsidR="003919BE" w:rsidRPr="003919BE" w:rsidRDefault="003919BE" w:rsidP="003919BE">
            <w:pPr>
              <w:spacing w:after="0" w:line="240" w:lineRule="auto"/>
              <w:outlineLvl w:val="0"/>
              <w:rPr>
                <w:rFonts w:ascii="Calibri" w:eastAsia="Times New Roman" w:hAnsi="Calibri" w:cs="Calibri"/>
                <w:color w:val="000000"/>
                <w:lang w:eastAsia="en-AU"/>
              </w:rPr>
            </w:pPr>
            <w:r w:rsidRPr="003919BE">
              <w:rPr>
                <w:rFonts w:ascii="Calibri" w:eastAsia="Times New Roman" w:hAnsi="Calibri" w:cs="Calibri"/>
                <w:color w:val="000000"/>
                <w:lang w:eastAsia="en-AU"/>
              </w:rPr>
              <w:t xml:space="preserve">quarterly data, broken down by </w:t>
            </w:r>
            <w:r w:rsidRPr="003919BE">
              <w:rPr>
                <w:rFonts w:ascii="Calibri" w:eastAsia="Times New Roman" w:hAnsi="Calibri" w:cs="Calibri"/>
                <w:i/>
                <w:iCs/>
                <w:color w:val="000000"/>
                <w:lang w:eastAsia="en-AU"/>
              </w:rPr>
              <w:t xml:space="preserve">month </w:t>
            </w:r>
            <w:r w:rsidRPr="003919BE">
              <w:rPr>
                <w:rFonts w:ascii="Calibri" w:eastAsia="Times New Roman" w:hAnsi="Calibri" w:cs="Calibri"/>
                <w:color w:val="000000"/>
                <w:lang w:eastAsia="en-AU"/>
              </w:rPr>
              <w:t xml:space="preserve">and </w:t>
            </w:r>
            <w:r w:rsidRPr="003919BE">
              <w:rPr>
                <w:rFonts w:ascii="Calibri" w:eastAsia="Times New Roman" w:hAnsi="Calibri" w:cs="Calibri"/>
                <w:i/>
                <w:iCs/>
                <w:color w:val="000000"/>
                <w:lang w:eastAsia="en-AU"/>
              </w:rPr>
              <w:t>week</w:t>
            </w:r>
          </w:p>
        </w:tc>
      </w:tr>
      <w:tr w:rsidR="003919BE" w:rsidRPr="003919BE" w:rsidTr="003919BE">
        <w:trPr>
          <w:trHeight w:val="290"/>
        </w:trPr>
        <w:tc>
          <w:tcPr>
            <w:tcW w:w="0" w:type="auto"/>
            <w:tcBorders>
              <w:top w:val="nil"/>
              <w:left w:val="single" w:sz="8" w:space="0" w:color="auto"/>
              <w:bottom w:val="nil"/>
              <w:right w:val="single" w:sz="4" w:space="0" w:color="auto"/>
            </w:tcBorders>
            <w:shd w:val="clear" w:color="000000" w:fill="D9E1F2"/>
            <w:hideMark/>
          </w:tcPr>
          <w:p w:rsidR="003919BE" w:rsidRPr="003919BE" w:rsidRDefault="003919BE" w:rsidP="003919BE">
            <w:pPr>
              <w:spacing w:after="0" w:line="240" w:lineRule="auto"/>
              <w:jc w:val="right"/>
              <w:outlineLvl w:val="0"/>
              <w:rPr>
                <w:rFonts w:ascii="Calibri" w:eastAsia="Times New Roman" w:hAnsi="Calibri" w:cs="Calibri"/>
                <w:color w:val="000000"/>
                <w:lang w:eastAsia="en-AU"/>
              </w:rPr>
            </w:pPr>
            <w:r w:rsidRPr="003919BE">
              <w:rPr>
                <w:rFonts w:ascii="Calibri" w:eastAsia="Times New Roman" w:hAnsi="Calibri" w:cs="Calibri"/>
                <w:color w:val="000000"/>
                <w:lang w:eastAsia="en-AU"/>
              </w:rPr>
              <w:t>year</w:t>
            </w:r>
          </w:p>
        </w:tc>
        <w:tc>
          <w:tcPr>
            <w:tcW w:w="0" w:type="auto"/>
            <w:tcBorders>
              <w:top w:val="nil"/>
              <w:left w:val="nil"/>
              <w:bottom w:val="nil"/>
              <w:right w:val="single" w:sz="8" w:space="0" w:color="auto"/>
            </w:tcBorders>
            <w:shd w:val="clear" w:color="auto" w:fill="auto"/>
            <w:vAlign w:val="center"/>
            <w:hideMark/>
          </w:tcPr>
          <w:p w:rsidR="003919BE" w:rsidRPr="003919BE" w:rsidRDefault="003919BE" w:rsidP="003919BE">
            <w:pPr>
              <w:spacing w:after="0" w:line="240" w:lineRule="auto"/>
              <w:outlineLvl w:val="0"/>
              <w:rPr>
                <w:rFonts w:ascii="Calibri" w:eastAsia="Times New Roman" w:hAnsi="Calibri" w:cs="Calibri"/>
                <w:color w:val="000000"/>
                <w:lang w:eastAsia="en-AU"/>
              </w:rPr>
            </w:pPr>
            <w:r w:rsidRPr="003919BE">
              <w:rPr>
                <w:rFonts w:ascii="Calibri" w:eastAsia="Times New Roman" w:hAnsi="Calibri" w:cs="Calibri"/>
                <w:color w:val="000000"/>
                <w:lang w:eastAsia="en-AU"/>
              </w:rPr>
              <w:t xml:space="preserve">yearly data, broken down by </w:t>
            </w:r>
            <w:r w:rsidRPr="003919BE">
              <w:rPr>
                <w:rFonts w:ascii="Calibri" w:eastAsia="Times New Roman" w:hAnsi="Calibri" w:cs="Calibri"/>
                <w:i/>
                <w:iCs/>
                <w:color w:val="000000"/>
                <w:lang w:eastAsia="en-AU"/>
              </w:rPr>
              <w:t>quarter</w:t>
            </w:r>
            <w:r w:rsidRPr="003919BE">
              <w:rPr>
                <w:rFonts w:ascii="Calibri" w:eastAsia="Times New Roman" w:hAnsi="Calibri" w:cs="Calibri"/>
                <w:color w:val="000000"/>
                <w:lang w:eastAsia="en-AU"/>
              </w:rPr>
              <w:t xml:space="preserve"> and </w:t>
            </w:r>
            <w:r w:rsidRPr="003919BE">
              <w:rPr>
                <w:rFonts w:ascii="Calibri" w:eastAsia="Times New Roman" w:hAnsi="Calibri" w:cs="Calibri"/>
                <w:i/>
                <w:iCs/>
                <w:color w:val="000000"/>
                <w:lang w:eastAsia="en-AU"/>
              </w:rPr>
              <w:t>month</w:t>
            </w:r>
          </w:p>
        </w:tc>
      </w:tr>
      <w:tr w:rsidR="003919BE" w:rsidRPr="003919BE" w:rsidTr="003919BE">
        <w:trPr>
          <w:trHeight w:val="300"/>
        </w:trPr>
        <w:tc>
          <w:tcPr>
            <w:tcW w:w="0" w:type="auto"/>
            <w:tcBorders>
              <w:top w:val="single" w:sz="4" w:space="0" w:color="auto"/>
              <w:left w:val="single" w:sz="8" w:space="0" w:color="auto"/>
              <w:bottom w:val="single" w:sz="8" w:space="0" w:color="auto"/>
              <w:right w:val="single" w:sz="4" w:space="0" w:color="auto"/>
            </w:tcBorders>
            <w:shd w:val="clear" w:color="000000" w:fill="D9E1F2"/>
            <w:hideMark/>
          </w:tcPr>
          <w:p w:rsidR="003919BE" w:rsidRPr="003919BE" w:rsidRDefault="003919BE" w:rsidP="003919BE">
            <w:pPr>
              <w:spacing w:after="0" w:line="240" w:lineRule="auto"/>
              <w:jc w:val="right"/>
              <w:outlineLvl w:val="0"/>
              <w:rPr>
                <w:rFonts w:ascii="Calibri" w:eastAsia="Times New Roman" w:hAnsi="Calibri" w:cs="Calibri"/>
                <w:color w:val="000000"/>
                <w:lang w:eastAsia="en-AU"/>
              </w:rPr>
            </w:pPr>
            <w:r w:rsidRPr="003919BE">
              <w:rPr>
                <w:rFonts w:ascii="Calibri" w:eastAsia="Times New Roman" w:hAnsi="Calibri" w:cs="Calibri"/>
                <w:color w:val="000000"/>
                <w:lang w:eastAsia="en-AU"/>
              </w:rPr>
              <w:t>5year</w:t>
            </w:r>
          </w:p>
        </w:tc>
        <w:tc>
          <w:tcPr>
            <w:tcW w:w="0" w:type="auto"/>
            <w:tcBorders>
              <w:top w:val="single" w:sz="4" w:space="0" w:color="auto"/>
              <w:left w:val="nil"/>
              <w:bottom w:val="single" w:sz="8" w:space="0" w:color="auto"/>
              <w:right w:val="single" w:sz="8" w:space="0" w:color="auto"/>
            </w:tcBorders>
            <w:shd w:val="clear" w:color="auto" w:fill="auto"/>
            <w:vAlign w:val="center"/>
            <w:hideMark/>
          </w:tcPr>
          <w:p w:rsidR="003919BE" w:rsidRPr="003919BE" w:rsidRDefault="003919BE" w:rsidP="003919BE">
            <w:pPr>
              <w:spacing w:after="0" w:line="240" w:lineRule="auto"/>
              <w:outlineLvl w:val="0"/>
              <w:rPr>
                <w:rFonts w:ascii="Calibri" w:eastAsia="Times New Roman" w:hAnsi="Calibri" w:cs="Calibri"/>
                <w:color w:val="000000"/>
                <w:lang w:eastAsia="en-AU"/>
              </w:rPr>
            </w:pPr>
            <w:r w:rsidRPr="003919BE">
              <w:rPr>
                <w:rFonts w:ascii="Calibri" w:eastAsia="Times New Roman" w:hAnsi="Calibri" w:cs="Calibri"/>
                <w:color w:val="000000"/>
                <w:lang w:eastAsia="en-AU"/>
              </w:rPr>
              <w:t xml:space="preserve">5yearly data, broken down by </w:t>
            </w:r>
            <w:r w:rsidRPr="003919BE">
              <w:rPr>
                <w:rFonts w:ascii="Calibri" w:eastAsia="Times New Roman" w:hAnsi="Calibri" w:cs="Calibri"/>
                <w:i/>
                <w:iCs/>
                <w:color w:val="000000"/>
                <w:lang w:eastAsia="en-AU"/>
              </w:rPr>
              <w:t>year</w:t>
            </w:r>
            <w:r w:rsidRPr="003919BE">
              <w:rPr>
                <w:rFonts w:ascii="Calibri" w:eastAsia="Times New Roman" w:hAnsi="Calibri" w:cs="Calibri"/>
                <w:color w:val="000000"/>
                <w:lang w:eastAsia="en-AU"/>
              </w:rPr>
              <w:t xml:space="preserve"> and </w:t>
            </w:r>
            <w:r w:rsidRPr="003919BE">
              <w:rPr>
                <w:rFonts w:ascii="Calibri" w:eastAsia="Times New Roman" w:hAnsi="Calibri" w:cs="Calibri"/>
                <w:i/>
                <w:iCs/>
                <w:color w:val="000000"/>
                <w:lang w:eastAsia="en-AU"/>
              </w:rPr>
              <w:t>quarter</w:t>
            </w:r>
          </w:p>
        </w:tc>
      </w:tr>
    </w:tbl>
    <w:p w:rsidR="00E97679" w:rsidRDefault="00E97679" w:rsidP="00E97679">
      <w:pPr>
        <w:pStyle w:val="BodyText"/>
      </w:pPr>
      <w:r>
        <w:t>T</w:t>
      </w:r>
      <w:r w:rsidRPr="00E97679">
        <w:t>he compressed version of ISO 8601 (without semi colons) is recommended</w:t>
      </w:r>
      <w:r w:rsidR="002D028E">
        <w:t xml:space="preserve"> for the </w:t>
      </w:r>
      <w:r w:rsidR="002D028E" w:rsidRPr="005470E0">
        <w:rPr>
          <w:rFonts w:ascii="Consolas" w:hAnsi="Consolas"/>
        </w:rPr>
        <w:t>{ending}</w:t>
      </w:r>
      <w:r w:rsidR="002D028E">
        <w:t xml:space="preserve"> param</w:t>
      </w:r>
      <w:r w:rsidR="005470E0">
        <w:t>e</w:t>
      </w:r>
      <w:r w:rsidR="002D028E">
        <w:t>ter</w:t>
      </w:r>
      <w:r>
        <w:t xml:space="preserve">, </w:t>
      </w:r>
      <w:r w:rsidRPr="00E97679">
        <w:t>with the time designator T preceding the time components of the representation</w:t>
      </w:r>
      <w:r>
        <w:t xml:space="preserve">. </w:t>
      </w:r>
    </w:p>
    <w:p w:rsidR="002D028E" w:rsidRPr="00E97679" w:rsidRDefault="002D028E" w:rsidP="00E97679">
      <w:pPr>
        <w:pStyle w:val="BodyText"/>
      </w:pPr>
      <w:r>
        <w:t>This can be in UTC or local time as follows:</w:t>
      </w:r>
    </w:p>
    <w:p w:rsidR="00E97679" w:rsidRPr="00E97679" w:rsidRDefault="002D028E" w:rsidP="00A22753">
      <w:pPr>
        <w:pStyle w:val="ListBullet"/>
      </w:pPr>
      <w:r>
        <w:t>I</w:t>
      </w:r>
      <w:r w:rsidR="00E97679" w:rsidRPr="00E97679">
        <w:t>n UTC expressed with a trailing Z</w:t>
      </w:r>
    </w:p>
    <w:p w:rsidR="00E97679" w:rsidRPr="005470E0" w:rsidRDefault="00E97679" w:rsidP="002D028E">
      <w:pPr>
        <w:pStyle w:val="ListContinue2"/>
        <w:rPr>
          <w:rStyle w:val="Hyperlink"/>
        </w:rPr>
      </w:pPr>
      <w:r w:rsidRPr="002D028E">
        <w:rPr>
          <w:rStyle w:val="Hyperlink"/>
        </w:rPr>
        <w:t>http://api.sundaya.com/week/YYYYMMDDThhmmssZ</w:t>
      </w:r>
      <w:r w:rsidRPr="005470E0">
        <w:rPr>
          <w:rStyle w:val="Hyperlink"/>
        </w:rPr>
        <w:t xml:space="preserve"> </w:t>
      </w:r>
    </w:p>
    <w:p w:rsidR="00E97679" w:rsidRPr="002D028E" w:rsidRDefault="00E97679" w:rsidP="002D028E">
      <w:pPr>
        <w:pStyle w:val="ListContinue2"/>
        <w:ind w:left="0"/>
        <w:rPr>
          <w:rStyle w:val="BodyTextChar"/>
        </w:rPr>
      </w:pPr>
      <w:r w:rsidRPr="002D028E">
        <w:rPr>
          <w:rStyle w:val="BodyTextChar"/>
        </w:rPr>
        <w:t xml:space="preserve">        e.g. </w:t>
      </w:r>
      <w:r w:rsidRPr="005470E0">
        <w:rPr>
          <w:rStyle w:val="Hyperlink"/>
        </w:rPr>
        <w:t>http://api.sundaya.com/week/201902091830Z</w:t>
      </w:r>
      <w:r w:rsidRPr="002D028E">
        <w:rPr>
          <w:rStyle w:val="BodyTextChar"/>
        </w:rPr>
        <w:t xml:space="preserve"> == 18:30 UTC</w:t>
      </w:r>
    </w:p>
    <w:p w:rsidR="00E97679" w:rsidRPr="00E97679" w:rsidRDefault="005470E0" w:rsidP="00A22753">
      <w:pPr>
        <w:pStyle w:val="ListBullet"/>
      </w:pPr>
      <w:r>
        <w:t>I</w:t>
      </w:r>
      <w:r w:rsidR="00E97679" w:rsidRPr="00E97679">
        <w:t xml:space="preserve">n local time with time offset </w:t>
      </w:r>
    </w:p>
    <w:p w:rsidR="00E97679" w:rsidRPr="005470E0" w:rsidRDefault="00E97679" w:rsidP="005470E0">
      <w:pPr>
        <w:pStyle w:val="ListContinue2"/>
        <w:rPr>
          <w:rStyle w:val="Hyperlink"/>
        </w:rPr>
      </w:pPr>
      <w:r w:rsidRPr="005470E0">
        <w:rPr>
          <w:rStyle w:val="Hyperlink"/>
        </w:rPr>
        <w:t>http://api.sundaya.com/week/YYYYMMDDThhmmss±hhmm</w:t>
      </w:r>
    </w:p>
    <w:p w:rsidR="00E97679" w:rsidRDefault="00E97679" w:rsidP="005470E0">
      <w:pPr>
        <w:pStyle w:val="ListContinue2"/>
        <w:ind w:left="0"/>
        <w:rPr>
          <w:rStyle w:val="BodyTextChar"/>
        </w:rPr>
      </w:pPr>
      <w:r w:rsidRPr="005470E0">
        <w:rPr>
          <w:rStyle w:val="BodyTextChar"/>
        </w:rPr>
        <w:t xml:space="preserve">        e.g. </w:t>
      </w:r>
      <w:r w:rsidRPr="005470E0">
        <w:rPr>
          <w:rStyle w:val="Hyperlink"/>
        </w:rPr>
        <w:t>http://api.sundaya.com/week/201902091500-0330</w:t>
      </w:r>
      <w:r w:rsidRPr="005470E0">
        <w:rPr>
          <w:rStyle w:val="BodyTextChar"/>
        </w:rPr>
        <w:t xml:space="preserve"> == 18:30 UTC</w:t>
      </w:r>
    </w:p>
    <w:p w:rsidR="00DB0CE4" w:rsidRPr="00D0468C" w:rsidRDefault="006709CB" w:rsidP="00D0468C">
      <w:pPr>
        <w:pStyle w:val="Heading2"/>
        <w:rPr>
          <w:rStyle w:val="BodyTextChar"/>
        </w:rPr>
      </w:pPr>
      <w:r w:rsidRPr="00D0468C">
        <w:rPr>
          <w:rStyle w:val="BodyTextChar"/>
        </w:rPr>
        <w:t xml:space="preserve">HTTP </w:t>
      </w:r>
      <w:r w:rsidR="004266DD" w:rsidRPr="00D0468C">
        <w:rPr>
          <w:rStyle w:val="BodyTextChar"/>
        </w:rPr>
        <w:t>request and response</w:t>
      </w:r>
    </w:p>
    <w:p w:rsidR="006709CB" w:rsidRPr="006709CB" w:rsidRDefault="006709CB" w:rsidP="006709CB">
      <w:r>
        <w:t>T</w:t>
      </w:r>
      <w:r w:rsidRPr="00E97679">
        <w:t xml:space="preserve">he </w:t>
      </w:r>
      <w:r>
        <w:t xml:space="preserve">following example shows a </w:t>
      </w:r>
      <w:r w:rsidR="00C91445">
        <w:t xml:space="preserve">sample HTTP </w:t>
      </w:r>
      <w:r>
        <w:t xml:space="preserve">request and response, and a  snippet of the response collection which is described </w:t>
      </w:r>
      <w:r w:rsidR="002607AE">
        <w:t>in the following section</w:t>
      </w:r>
      <w:r>
        <w:t>.</w:t>
      </w:r>
    </w:p>
    <w:p w:rsidR="006709CB" w:rsidRPr="006709CB" w:rsidRDefault="006709CB" w:rsidP="006709CB">
      <w:pPr>
        <w:pStyle w:val="BodyText"/>
        <w:spacing w:before="0" w:after="0"/>
        <w:rPr>
          <w:rFonts w:ascii="Consolas" w:hAnsi="Consolas"/>
          <w:sz w:val="16"/>
          <w:szCs w:val="16"/>
        </w:rPr>
      </w:pPr>
      <w:r>
        <w:t xml:space="preserve">    </w:t>
      </w:r>
      <w:r w:rsidRPr="006709CB">
        <w:rPr>
          <w:rFonts w:ascii="Consolas" w:hAnsi="Consolas"/>
          <w:sz w:val="16"/>
          <w:szCs w:val="16"/>
        </w:rPr>
        <w:t>*** REQUEST ***</w:t>
      </w:r>
      <w:r w:rsidRPr="006709CB">
        <w:rPr>
          <w:rFonts w:ascii="Consolas" w:hAnsi="Consolas"/>
          <w:sz w:val="16"/>
          <w:szCs w:val="16"/>
        </w:rPr>
        <w:tab/>
      </w:r>
    </w:p>
    <w:p w:rsidR="006709CB" w:rsidRPr="006709CB" w:rsidRDefault="006709CB" w:rsidP="006709CB">
      <w:pPr>
        <w:pStyle w:val="BodyText"/>
        <w:spacing w:before="0" w:after="0"/>
        <w:rPr>
          <w:rFonts w:ascii="Consolas" w:hAnsi="Consolas"/>
          <w:sz w:val="16"/>
          <w:szCs w:val="16"/>
        </w:rPr>
      </w:pPr>
      <w:r w:rsidRPr="006709CB">
        <w:rPr>
          <w:rFonts w:ascii="Consolas" w:hAnsi="Consolas"/>
          <w:sz w:val="16"/>
          <w:szCs w:val="16"/>
        </w:rPr>
        <w:t xml:space="preserve">    GET /hse/week/20190209/ HTTP/1.1</w:t>
      </w:r>
      <w:r w:rsidRPr="006709CB">
        <w:rPr>
          <w:rFonts w:ascii="Consolas" w:hAnsi="Consolas"/>
          <w:sz w:val="16"/>
          <w:szCs w:val="16"/>
        </w:rPr>
        <w:tab/>
      </w:r>
    </w:p>
    <w:p w:rsidR="006709CB" w:rsidRPr="006709CB" w:rsidRDefault="006709CB" w:rsidP="006709CB">
      <w:pPr>
        <w:pStyle w:val="BodyText"/>
        <w:spacing w:before="0" w:after="0"/>
        <w:rPr>
          <w:rFonts w:ascii="Consolas" w:hAnsi="Consolas"/>
          <w:sz w:val="16"/>
          <w:szCs w:val="16"/>
        </w:rPr>
      </w:pPr>
      <w:r w:rsidRPr="006709CB">
        <w:rPr>
          <w:rFonts w:ascii="Consolas" w:hAnsi="Consolas"/>
          <w:sz w:val="16"/>
          <w:szCs w:val="16"/>
        </w:rPr>
        <w:t xml:space="preserve">    Host: api.sundaya.com</w:t>
      </w:r>
      <w:r w:rsidRPr="006709CB">
        <w:rPr>
          <w:rFonts w:ascii="Consolas" w:hAnsi="Consolas"/>
          <w:sz w:val="16"/>
          <w:szCs w:val="16"/>
        </w:rPr>
        <w:tab/>
      </w:r>
    </w:p>
    <w:p w:rsidR="006709CB" w:rsidRPr="006709CB" w:rsidRDefault="006709CB" w:rsidP="006709CB">
      <w:pPr>
        <w:pStyle w:val="BodyText"/>
        <w:spacing w:before="0" w:after="0"/>
        <w:rPr>
          <w:rFonts w:ascii="Consolas" w:hAnsi="Consolas"/>
          <w:sz w:val="16"/>
          <w:szCs w:val="16"/>
        </w:rPr>
      </w:pPr>
      <w:r w:rsidRPr="006709CB">
        <w:rPr>
          <w:rFonts w:ascii="Consolas" w:hAnsi="Consolas"/>
          <w:sz w:val="16"/>
          <w:szCs w:val="16"/>
        </w:rPr>
        <w:t xml:space="preserve">    Accept: application/vnd.collection+json</w:t>
      </w:r>
      <w:r w:rsidRPr="006709CB">
        <w:rPr>
          <w:rFonts w:ascii="Consolas" w:hAnsi="Consolas"/>
          <w:sz w:val="16"/>
          <w:szCs w:val="16"/>
        </w:rPr>
        <w:tab/>
      </w:r>
    </w:p>
    <w:p w:rsidR="006709CB" w:rsidRPr="006709CB" w:rsidRDefault="006709CB" w:rsidP="006709CB">
      <w:pPr>
        <w:pStyle w:val="BodyText"/>
        <w:spacing w:before="0" w:after="0"/>
        <w:rPr>
          <w:rFonts w:ascii="Consolas" w:hAnsi="Consolas"/>
          <w:sz w:val="16"/>
          <w:szCs w:val="16"/>
        </w:rPr>
      </w:pPr>
      <w:r w:rsidRPr="006709CB">
        <w:rPr>
          <w:rFonts w:ascii="Consolas" w:hAnsi="Consolas"/>
          <w:sz w:val="16"/>
          <w:szCs w:val="16"/>
        </w:rPr>
        <w:t xml:space="preserve">        </w:t>
      </w:r>
    </w:p>
    <w:p w:rsidR="006709CB" w:rsidRPr="006709CB" w:rsidRDefault="006709CB" w:rsidP="006709CB">
      <w:pPr>
        <w:pStyle w:val="BodyText"/>
        <w:spacing w:before="0" w:after="0"/>
        <w:rPr>
          <w:rFonts w:ascii="Consolas" w:hAnsi="Consolas"/>
          <w:sz w:val="16"/>
          <w:szCs w:val="16"/>
        </w:rPr>
      </w:pPr>
      <w:r w:rsidRPr="006709CB">
        <w:rPr>
          <w:rFonts w:ascii="Consolas" w:hAnsi="Consolas"/>
          <w:sz w:val="16"/>
          <w:szCs w:val="16"/>
        </w:rPr>
        <w:t xml:space="preserve">    *** RESPONSE ***</w:t>
      </w:r>
      <w:r w:rsidRPr="006709CB">
        <w:rPr>
          <w:rFonts w:ascii="Consolas" w:hAnsi="Consolas"/>
          <w:sz w:val="16"/>
          <w:szCs w:val="16"/>
        </w:rPr>
        <w:tab/>
      </w:r>
    </w:p>
    <w:p w:rsidR="006709CB" w:rsidRPr="006709CB" w:rsidRDefault="006709CB" w:rsidP="006709CB">
      <w:pPr>
        <w:pStyle w:val="BodyText"/>
        <w:spacing w:before="0" w:after="0"/>
        <w:rPr>
          <w:rFonts w:ascii="Consolas" w:hAnsi="Consolas"/>
          <w:sz w:val="16"/>
          <w:szCs w:val="16"/>
        </w:rPr>
      </w:pPr>
      <w:r w:rsidRPr="006709CB">
        <w:rPr>
          <w:rFonts w:ascii="Consolas" w:hAnsi="Consolas"/>
          <w:sz w:val="16"/>
          <w:szCs w:val="16"/>
        </w:rPr>
        <w:t xml:space="preserve">    200 OK HTTP/1.1</w:t>
      </w:r>
      <w:r w:rsidRPr="006709CB">
        <w:rPr>
          <w:rFonts w:ascii="Consolas" w:hAnsi="Consolas"/>
          <w:sz w:val="16"/>
          <w:szCs w:val="16"/>
        </w:rPr>
        <w:tab/>
      </w:r>
    </w:p>
    <w:p w:rsidR="006709CB" w:rsidRPr="006709CB" w:rsidRDefault="006709CB" w:rsidP="006709CB">
      <w:pPr>
        <w:pStyle w:val="BodyText"/>
        <w:spacing w:before="0" w:after="0"/>
        <w:rPr>
          <w:rFonts w:ascii="Consolas" w:hAnsi="Consolas"/>
          <w:sz w:val="16"/>
          <w:szCs w:val="16"/>
        </w:rPr>
      </w:pPr>
      <w:r w:rsidRPr="006709CB">
        <w:rPr>
          <w:rFonts w:ascii="Consolas" w:hAnsi="Consolas"/>
          <w:sz w:val="16"/>
          <w:szCs w:val="16"/>
        </w:rPr>
        <w:t xml:space="preserve">    Content-Type: application/vnd.collection+json</w:t>
      </w:r>
      <w:r w:rsidRPr="006709CB">
        <w:rPr>
          <w:rFonts w:ascii="Consolas" w:hAnsi="Consolas"/>
          <w:sz w:val="16"/>
          <w:szCs w:val="16"/>
        </w:rPr>
        <w:tab/>
      </w:r>
    </w:p>
    <w:p w:rsidR="006709CB" w:rsidRPr="006709CB" w:rsidRDefault="006709CB" w:rsidP="006709CB">
      <w:pPr>
        <w:pStyle w:val="BodyText"/>
        <w:spacing w:before="0" w:after="0"/>
        <w:rPr>
          <w:rFonts w:ascii="Consolas" w:hAnsi="Consolas"/>
          <w:sz w:val="16"/>
          <w:szCs w:val="16"/>
        </w:rPr>
      </w:pPr>
      <w:r w:rsidRPr="006709CB">
        <w:rPr>
          <w:rFonts w:ascii="Consolas" w:hAnsi="Consolas"/>
          <w:sz w:val="16"/>
          <w:szCs w:val="16"/>
        </w:rPr>
        <w:t xml:space="preserve">    Content-Length: xxx</w:t>
      </w:r>
      <w:r w:rsidRPr="006709CB">
        <w:rPr>
          <w:rFonts w:ascii="Consolas" w:hAnsi="Consolas"/>
          <w:sz w:val="16"/>
          <w:szCs w:val="16"/>
        </w:rPr>
        <w:tab/>
      </w:r>
    </w:p>
    <w:p w:rsidR="006709CB" w:rsidRPr="006709CB" w:rsidRDefault="006709CB" w:rsidP="006709CB">
      <w:pPr>
        <w:pStyle w:val="BodyText"/>
        <w:spacing w:before="0" w:after="0"/>
        <w:rPr>
          <w:rFonts w:ascii="Consolas" w:hAnsi="Consolas"/>
          <w:sz w:val="16"/>
          <w:szCs w:val="16"/>
        </w:rPr>
      </w:pPr>
      <w:r w:rsidRPr="006709CB">
        <w:rPr>
          <w:rFonts w:ascii="Consolas" w:hAnsi="Consolas"/>
          <w:sz w:val="16"/>
          <w:szCs w:val="16"/>
        </w:rPr>
        <w:t xml:space="preserve">        </w:t>
      </w:r>
    </w:p>
    <w:p w:rsidR="006709CB" w:rsidRPr="006709CB" w:rsidRDefault="006709CB" w:rsidP="006709CB">
      <w:pPr>
        <w:pStyle w:val="BodyText"/>
        <w:spacing w:before="0" w:after="0"/>
      </w:pPr>
      <w:r w:rsidRPr="006709CB">
        <w:rPr>
          <w:rFonts w:ascii="Consolas" w:hAnsi="Consolas"/>
          <w:sz w:val="16"/>
          <w:szCs w:val="16"/>
        </w:rPr>
        <w:t xml:space="preserve">    { "collection" : {...}, ... }</w:t>
      </w:r>
    </w:p>
    <w:p w:rsidR="005764E2" w:rsidRDefault="005764E2" w:rsidP="006709CB">
      <w:pPr>
        <w:pStyle w:val="Heading1"/>
        <w:sectPr w:rsidR="005764E2">
          <w:pgSz w:w="11906" w:h="16838"/>
          <w:pgMar w:top="1440" w:right="1440" w:bottom="1440" w:left="1440" w:header="708" w:footer="708" w:gutter="0"/>
          <w:cols w:space="708"/>
          <w:docGrid w:linePitch="360"/>
        </w:sectPr>
      </w:pPr>
    </w:p>
    <w:p w:rsidR="00BA3A25" w:rsidRPr="00BA3A25" w:rsidRDefault="00BA3A25" w:rsidP="006709CB">
      <w:pPr>
        <w:pStyle w:val="Heading1"/>
      </w:pPr>
      <w:r w:rsidRPr="00BA3A25">
        <w:lastRenderedPageBreak/>
        <w:t>Response format</w:t>
      </w:r>
    </w:p>
    <w:p w:rsidR="00BA3A25" w:rsidRDefault="00BA3A25" w:rsidP="00E97679">
      <w:pPr>
        <w:pStyle w:val="BodyText"/>
      </w:pPr>
      <w:r>
        <w:t xml:space="preserve">The HSE api response contains a data array for </w:t>
      </w:r>
      <w:r w:rsidR="00605204">
        <w:t>the</w:t>
      </w:r>
      <w:r>
        <w:t xml:space="preserve"> requested period, for </w:t>
      </w:r>
      <w:r w:rsidR="00605204">
        <w:t xml:space="preserve">monitoring </w:t>
      </w:r>
      <w:r>
        <w:t xml:space="preserve">energy through the lifecycle represented by </w:t>
      </w:r>
      <w:r w:rsidR="00605204">
        <w:t>the following energy flows</w:t>
      </w:r>
      <w:r>
        <w:t>.</w:t>
      </w:r>
    </w:p>
    <w:tbl>
      <w:tblPr>
        <w:tblW w:w="2600" w:type="dxa"/>
        <w:tblInd w:w="-1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4A0" w:firstRow="1" w:lastRow="0" w:firstColumn="1" w:lastColumn="0" w:noHBand="0" w:noVBand="1"/>
      </w:tblPr>
      <w:tblGrid>
        <w:gridCol w:w="2600"/>
      </w:tblGrid>
      <w:tr w:rsidR="00605204" w:rsidRPr="00605204" w:rsidTr="00605204">
        <w:trPr>
          <w:trHeight w:val="290"/>
        </w:trPr>
        <w:tc>
          <w:tcPr>
            <w:tcW w:w="2600" w:type="dxa"/>
            <w:shd w:val="clear" w:color="000000" w:fill="D9D9D9"/>
            <w:noWrap/>
            <w:vAlign w:val="center"/>
            <w:hideMark/>
          </w:tcPr>
          <w:p w:rsidR="00605204" w:rsidRPr="00605204" w:rsidRDefault="00605204" w:rsidP="00605204">
            <w:pPr>
              <w:spacing w:after="0" w:line="240" w:lineRule="auto"/>
              <w:rPr>
                <w:rFonts w:ascii="Calibri" w:eastAsia="Times New Roman" w:hAnsi="Calibri" w:cs="Calibri"/>
                <w:b/>
                <w:bCs/>
                <w:color w:val="000000"/>
                <w:lang w:eastAsia="en-AU"/>
              </w:rPr>
            </w:pPr>
            <w:r>
              <w:rPr>
                <w:rFonts w:ascii="Calibri" w:eastAsia="Times New Roman" w:hAnsi="Calibri" w:cs="Calibri"/>
                <w:b/>
                <w:bCs/>
                <w:color w:val="000000"/>
                <w:lang w:eastAsia="en-AU"/>
              </w:rPr>
              <w:t>e</w:t>
            </w:r>
            <w:r w:rsidRPr="00605204">
              <w:rPr>
                <w:rFonts w:ascii="Calibri" w:eastAsia="Times New Roman" w:hAnsi="Calibri" w:cs="Calibri"/>
                <w:b/>
                <w:bCs/>
                <w:color w:val="000000"/>
                <w:lang w:eastAsia="en-AU"/>
              </w:rPr>
              <w:t>nergy</w:t>
            </w:r>
            <w:r>
              <w:rPr>
                <w:rFonts w:ascii="Calibri" w:eastAsia="Times New Roman" w:hAnsi="Calibri" w:cs="Calibri"/>
                <w:b/>
                <w:bCs/>
                <w:color w:val="000000"/>
                <w:lang w:eastAsia="en-AU"/>
              </w:rPr>
              <w:t>-flows</w:t>
            </w:r>
          </w:p>
        </w:tc>
      </w:tr>
      <w:tr w:rsidR="00605204" w:rsidRPr="00605204" w:rsidTr="00605204">
        <w:trPr>
          <w:trHeight w:val="290"/>
        </w:trPr>
        <w:tc>
          <w:tcPr>
            <w:tcW w:w="2600" w:type="dxa"/>
            <w:shd w:val="clear" w:color="000000" w:fill="D9E1F2"/>
            <w:hideMark/>
          </w:tcPr>
          <w:p w:rsidR="00605204" w:rsidRPr="00605204" w:rsidRDefault="00605204" w:rsidP="00605204">
            <w:pPr>
              <w:spacing w:after="0" w:line="240" w:lineRule="auto"/>
              <w:jc w:val="right"/>
              <w:outlineLvl w:val="0"/>
              <w:rPr>
                <w:rFonts w:ascii="Calibri" w:eastAsia="Times New Roman" w:hAnsi="Calibri" w:cs="Calibri"/>
                <w:color w:val="000000"/>
                <w:lang w:eastAsia="en-AU"/>
              </w:rPr>
            </w:pPr>
            <w:bookmarkStart w:id="2" w:name="RANGE!A33:A36"/>
            <w:r w:rsidRPr="00605204">
              <w:rPr>
                <w:rFonts w:ascii="Calibri" w:eastAsia="Times New Roman" w:hAnsi="Calibri" w:cs="Calibri"/>
                <w:color w:val="000000"/>
                <w:lang w:eastAsia="en-AU"/>
              </w:rPr>
              <w:t>Harvest</w:t>
            </w:r>
            <w:bookmarkEnd w:id="2"/>
          </w:p>
        </w:tc>
      </w:tr>
      <w:tr w:rsidR="00605204" w:rsidRPr="00605204" w:rsidTr="00605204">
        <w:trPr>
          <w:trHeight w:val="290"/>
        </w:trPr>
        <w:tc>
          <w:tcPr>
            <w:tcW w:w="2600" w:type="dxa"/>
            <w:shd w:val="clear" w:color="000000" w:fill="D9E1F2"/>
            <w:hideMark/>
          </w:tcPr>
          <w:p w:rsidR="00605204" w:rsidRPr="00605204" w:rsidRDefault="00605204" w:rsidP="00605204">
            <w:pPr>
              <w:spacing w:after="0" w:line="240" w:lineRule="auto"/>
              <w:jc w:val="right"/>
              <w:outlineLvl w:val="0"/>
              <w:rPr>
                <w:rFonts w:ascii="Calibri" w:eastAsia="Times New Roman" w:hAnsi="Calibri" w:cs="Calibri"/>
                <w:color w:val="000000"/>
                <w:lang w:eastAsia="en-AU"/>
              </w:rPr>
            </w:pPr>
            <w:r w:rsidRPr="00605204">
              <w:rPr>
                <w:rFonts w:ascii="Calibri" w:eastAsia="Times New Roman" w:hAnsi="Calibri" w:cs="Calibri"/>
                <w:color w:val="000000"/>
                <w:lang w:eastAsia="en-AU"/>
              </w:rPr>
              <w:t>Store</w:t>
            </w:r>
          </w:p>
        </w:tc>
      </w:tr>
      <w:tr w:rsidR="00605204" w:rsidRPr="00605204" w:rsidTr="00605204">
        <w:trPr>
          <w:trHeight w:val="290"/>
        </w:trPr>
        <w:tc>
          <w:tcPr>
            <w:tcW w:w="2600" w:type="dxa"/>
            <w:shd w:val="clear" w:color="000000" w:fill="D9E1F2"/>
            <w:hideMark/>
          </w:tcPr>
          <w:p w:rsidR="00605204" w:rsidRPr="00605204" w:rsidRDefault="00605204" w:rsidP="00605204">
            <w:pPr>
              <w:spacing w:after="0" w:line="240" w:lineRule="auto"/>
              <w:jc w:val="right"/>
              <w:outlineLvl w:val="0"/>
              <w:rPr>
                <w:rFonts w:ascii="Calibri" w:eastAsia="Times New Roman" w:hAnsi="Calibri" w:cs="Calibri"/>
                <w:color w:val="000000"/>
                <w:lang w:eastAsia="en-AU"/>
              </w:rPr>
            </w:pPr>
            <w:r w:rsidRPr="00605204">
              <w:rPr>
                <w:rFonts w:ascii="Calibri" w:eastAsia="Times New Roman" w:hAnsi="Calibri" w:cs="Calibri"/>
                <w:color w:val="000000"/>
                <w:lang w:eastAsia="en-AU"/>
              </w:rPr>
              <w:t>Enjoy</w:t>
            </w:r>
          </w:p>
        </w:tc>
      </w:tr>
      <w:tr w:rsidR="00605204" w:rsidRPr="00605204" w:rsidTr="00605204">
        <w:trPr>
          <w:trHeight w:val="300"/>
        </w:trPr>
        <w:tc>
          <w:tcPr>
            <w:tcW w:w="2600" w:type="dxa"/>
            <w:shd w:val="clear" w:color="000000" w:fill="D9E1F2"/>
            <w:hideMark/>
          </w:tcPr>
          <w:p w:rsidR="00605204" w:rsidRPr="00605204" w:rsidRDefault="00605204" w:rsidP="00605204">
            <w:pPr>
              <w:spacing w:after="0" w:line="240" w:lineRule="auto"/>
              <w:jc w:val="right"/>
              <w:outlineLvl w:val="0"/>
              <w:rPr>
                <w:rFonts w:ascii="Calibri" w:eastAsia="Times New Roman" w:hAnsi="Calibri" w:cs="Calibri"/>
                <w:i/>
                <w:iCs/>
                <w:color w:val="000000"/>
                <w:lang w:eastAsia="en-AU"/>
              </w:rPr>
            </w:pPr>
            <w:r w:rsidRPr="00605204">
              <w:rPr>
                <w:rFonts w:ascii="Calibri" w:eastAsia="Times New Roman" w:hAnsi="Calibri" w:cs="Calibri"/>
                <w:i/>
                <w:iCs/>
                <w:color w:val="000000"/>
                <w:lang w:eastAsia="en-AU"/>
              </w:rPr>
              <w:t>Grid</w:t>
            </w:r>
          </w:p>
        </w:tc>
      </w:tr>
    </w:tbl>
    <w:p w:rsidR="00BA3A25" w:rsidRDefault="002C540A" w:rsidP="00E97679">
      <w:pPr>
        <w:pStyle w:val="BodyText"/>
      </w:pPr>
      <w:r>
        <w:t>T</w:t>
      </w:r>
      <w:r w:rsidR="00BA3A25">
        <w:t xml:space="preserve">he </w:t>
      </w:r>
      <w:r w:rsidR="00605204">
        <w:t xml:space="preserve">response data is </w:t>
      </w:r>
      <w:r w:rsidR="006D6F07">
        <w:t xml:space="preserve">provided </w:t>
      </w:r>
      <w:r w:rsidR="00605204">
        <w:t xml:space="preserve">in a </w:t>
      </w:r>
      <w:r w:rsidR="00BA3A25">
        <w:t xml:space="preserve">two dimensional data grid </w:t>
      </w:r>
      <w:r w:rsidR="00605204">
        <w:t xml:space="preserve">which includes </w:t>
      </w:r>
      <w:r w:rsidR="00BA3A25">
        <w:t xml:space="preserve">granular data for the </w:t>
      </w:r>
      <w:r w:rsidR="00605204">
        <w:t>‘</w:t>
      </w:r>
      <w:r w:rsidR="00BA3A25">
        <w:t>child</w:t>
      </w:r>
      <w:r w:rsidR="00605204">
        <w:t>’</w:t>
      </w:r>
      <w:r w:rsidR="00BA3A25">
        <w:t xml:space="preserve"> and </w:t>
      </w:r>
      <w:r w:rsidR="00605204">
        <w:t>‘</w:t>
      </w:r>
      <w:r w:rsidR="00BA3A25">
        <w:t>grandchild</w:t>
      </w:r>
      <w:r w:rsidR="00605204">
        <w:t>’</w:t>
      </w:r>
      <w:r w:rsidR="00BA3A25">
        <w:t xml:space="preserve"> of the requested period. For example a request for a 'week' period will respon</w:t>
      </w:r>
      <w:r w:rsidR="006D6F07">
        <w:t>d</w:t>
      </w:r>
      <w:r w:rsidR="00BA3A25">
        <w:t xml:space="preserve"> </w:t>
      </w:r>
      <w:r w:rsidR="00605204">
        <w:t xml:space="preserve">with </w:t>
      </w:r>
      <w:r w:rsidR="00BA3A25">
        <w:t>energy data for each day (child of week,) and hour (grandchild of week)</w:t>
      </w:r>
      <w:r w:rsidR="006D6F07">
        <w:t xml:space="preserve"> as shown in the table below</w:t>
      </w:r>
      <w:r>
        <w:t xml:space="preserve">. </w:t>
      </w:r>
    </w:p>
    <w:tbl>
      <w:tblPr>
        <w:tblW w:w="0" w:type="auto"/>
        <w:tblLook w:val="04A0" w:firstRow="1" w:lastRow="0" w:firstColumn="1" w:lastColumn="0" w:noHBand="0" w:noVBand="1"/>
      </w:tblPr>
      <w:tblGrid>
        <w:gridCol w:w="1174"/>
        <w:gridCol w:w="1009"/>
        <w:gridCol w:w="1009"/>
        <w:gridCol w:w="786"/>
        <w:gridCol w:w="962"/>
        <w:gridCol w:w="874"/>
        <w:gridCol w:w="698"/>
        <w:gridCol w:w="874"/>
      </w:tblGrid>
      <w:tr w:rsidR="00024F6D" w:rsidRPr="00C756A9"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b/>
                <w:bCs/>
                <w:color w:val="C00000"/>
                <w:sz w:val="16"/>
                <w:lang w:eastAsia="en-AU"/>
              </w:rPr>
            </w:pPr>
            <w:r w:rsidRPr="00C756A9">
              <w:rPr>
                <w:rFonts w:ascii="Consolas" w:eastAsia="Times New Roman" w:hAnsi="Consolas" w:cs="Calibri"/>
                <w:b/>
                <w:bCs/>
                <w:color w:val="C00000"/>
                <w:sz w:val="16"/>
                <w:lang w:eastAsia="en-AU"/>
              </w:rPr>
              <w:t>week</w:t>
            </w:r>
          </w:p>
        </w:tc>
        <w:tc>
          <w:tcPr>
            <w:tcW w:w="0" w:type="auto"/>
            <w:gridSpan w:val="2"/>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20/08/2018-26/08/2018</w:t>
            </w:r>
          </w:p>
        </w:tc>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p>
        </w:tc>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Times New Roman" w:eastAsia="Times New Roman" w:hAnsi="Times New Roman" w:cs="Times New Roman"/>
                <w:sz w:val="16"/>
                <w:szCs w:val="20"/>
                <w:lang w:eastAsia="en-AU"/>
              </w:rPr>
            </w:pPr>
          </w:p>
        </w:tc>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Times New Roman" w:eastAsia="Times New Roman" w:hAnsi="Times New Roman" w:cs="Times New Roman"/>
                <w:sz w:val="16"/>
                <w:szCs w:val="20"/>
                <w:lang w:eastAsia="en-AU"/>
              </w:rPr>
            </w:pPr>
          </w:p>
        </w:tc>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Times New Roman" w:eastAsia="Times New Roman" w:hAnsi="Times New Roman" w:cs="Times New Roman"/>
                <w:sz w:val="16"/>
                <w:szCs w:val="20"/>
                <w:lang w:eastAsia="en-AU"/>
              </w:rPr>
            </w:pPr>
          </w:p>
        </w:tc>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Times New Roman" w:eastAsia="Times New Roman" w:hAnsi="Times New Roman" w:cs="Times New Roman"/>
                <w:sz w:val="16"/>
                <w:szCs w:val="20"/>
                <w:lang w:eastAsia="en-AU"/>
              </w:rPr>
            </w:pPr>
          </w:p>
        </w:tc>
      </w:tr>
      <w:tr w:rsidR="00024F6D" w:rsidRPr="00C756A9"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right"/>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hour</w:t>
            </w:r>
            <w:r w:rsidRPr="00C756A9">
              <w:rPr>
                <w:rFonts w:ascii="Wingdings" w:eastAsia="Times New Roman" w:hAnsi="Wingdings" w:cs="Calibri"/>
                <w:color w:val="000000"/>
                <w:sz w:val="16"/>
                <w:lang w:eastAsia="en-AU"/>
              </w:rPr>
              <w:t></w:t>
            </w:r>
            <w:r w:rsidRPr="00C756A9">
              <w:rPr>
                <w:rFonts w:ascii="Consolas" w:eastAsia="Times New Roman" w:hAnsi="Consolas" w:cs="Calibri"/>
                <w:color w:val="000000"/>
                <w:sz w:val="16"/>
                <w:lang w:eastAsia="en-AU"/>
              </w:rPr>
              <w:t xml:space="preserve"> day</w:t>
            </w:r>
            <w:r w:rsidRPr="00C756A9">
              <w:rPr>
                <w:rFonts w:ascii="Wingdings" w:eastAsia="Times New Roman" w:hAnsi="Wingdings" w:cs="Calibri"/>
                <w:color w:val="000000"/>
                <w:sz w:val="16"/>
                <w:lang w:eastAsia="en-AU"/>
              </w:rPr>
              <w:t></w:t>
            </w:r>
          </w:p>
        </w:tc>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833C0C"/>
                <w:sz w:val="16"/>
                <w:lang w:eastAsia="en-AU"/>
              </w:rPr>
            </w:pPr>
            <w:r w:rsidRPr="00C756A9">
              <w:rPr>
                <w:rFonts w:ascii="Consolas" w:eastAsia="Times New Roman" w:hAnsi="Consolas" w:cs="Calibri"/>
                <w:color w:val="833C0C"/>
                <w:sz w:val="16"/>
                <w:lang w:eastAsia="en-AU"/>
              </w:rPr>
              <w:t>Sunday</w:t>
            </w:r>
          </w:p>
        </w:tc>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833C0C"/>
                <w:sz w:val="16"/>
                <w:lang w:eastAsia="en-AU"/>
              </w:rPr>
            </w:pPr>
            <w:r w:rsidRPr="00C756A9">
              <w:rPr>
                <w:rFonts w:ascii="Consolas" w:eastAsia="Times New Roman" w:hAnsi="Consolas" w:cs="Calibri"/>
                <w:color w:val="833C0C"/>
                <w:sz w:val="16"/>
                <w:lang w:eastAsia="en-AU"/>
              </w:rPr>
              <w:t>Monday</w:t>
            </w:r>
          </w:p>
        </w:tc>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833C0C"/>
                <w:sz w:val="16"/>
                <w:lang w:eastAsia="en-AU"/>
              </w:rPr>
            </w:pPr>
            <w:r w:rsidRPr="00C756A9">
              <w:rPr>
                <w:rFonts w:ascii="Consolas" w:eastAsia="Times New Roman" w:hAnsi="Consolas" w:cs="Calibri"/>
                <w:color w:val="833C0C"/>
                <w:sz w:val="16"/>
                <w:lang w:eastAsia="en-AU"/>
              </w:rPr>
              <w:t>Tuesday</w:t>
            </w:r>
          </w:p>
        </w:tc>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833C0C"/>
                <w:sz w:val="16"/>
                <w:lang w:eastAsia="en-AU"/>
              </w:rPr>
            </w:pPr>
            <w:r w:rsidRPr="00C756A9">
              <w:rPr>
                <w:rFonts w:ascii="Consolas" w:eastAsia="Times New Roman" w:hAnsi="Consolas" w:cs="Calibri"/>
                <w:color w:val="833C0C"/>
                <w:sz w:val="16"/>
                <w:lang w:eastAsia="en-AU"/>
              </w:rPr>
              <w:t>Wednesday</w:t>
            </w:r>
          </w:p>
        </w:tc>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833C0C"/>
                <w:sz w:val="16"/>
                <w:lang w:eastAsia="en-AU"/>
              </w:rPr>
            </w:pPr>
            <w:r w:rsidRPr="00C756A9">
              <w:rPr>
                <w:rFonts w:ascii="Consolas" w:eastAsia="Times New Roman" w:hAnsi="Consolas" w:cs="Calibri"/>
                <w:color w:val="833C0C"/>
                <w:sz w:val="16"/>
                <w:lang w:eastAsia="en-AU"/>
              </w:rPr>
              <w:t>Thursday</w:t>
            </w:r>
          </w:p>
        </w:tc>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833C0C"/>
                <w:sz w:val="16"/>
                <w:lang w:eastAsia="en-AU"/>
              </w:rPr>
            </w:pPr>
            <w:r w:rsidRPr="00C756A9">
              <w:rPr>
                <w:rFonts w:ascii="Consolas" w:eastAsia="Times New Roman" w:hAnsi="Consolas" w:cs="Calibri"/>
                <w:color w:val="833C0C"/>
                <w:sz w:val="16"/>
                <w:lang w:eastAsia="en-AU"/>
              </w:rPr>
              <w:t>Friday</w:t>
            </w:r>
          </w:p>
        </w:tc>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833C0C"/>
                <w:sz w:val="16"/>
                <w:lang w:eastAsia="en-AU"/>
              </w:rPr>
            </w:pPr>
            <w:r w:rsidRPr="00C756A9">
              <w:rPr>
                <w:rFonts w:ascii="Consolas" w:eastAsia="Times New Roman" w:hAnsi="Consolas" w:cs="Calibri"/>
                <w:color w:val="833C0C"/>
                <w:sz w:val="16"/>
                <w:lang w:eastAsia="en-AU"/>
              </w:rPr>
              <w:t>Saturday</w:t>
            </w:r>
          </w:p>
        </w:tc>
      </w:tr>
      <w:tr w:rsidR="00024F6D" w:rsidRPr="00024F6D"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1</w:t>
            </w:r>
          </w:p>
        </w:tc>
        <w:tc>
          <w:tcPr>
            <w:tcW w:w="0" w:type="auto"/>
            <w:tcBorders>
              <w:top w:val="single" w:sz="8" w:space="0" w:color="auto"/>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3640</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54</w:t>
            </w:r>
          </w:p>
        </w:tc>
        <w:tc>
          <w:tcPr>
            <w:tcW w:w="0" w:type="auto"/>
            <w:tcBorders>
              <w:top w:val="single" w:sz="8" w:space="0" w:color="auto"/>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54</w:t>
            </w:r>
          </w:p>
        </w:tc>
        <w:tc>
          <w:tcPr>
            <w:tcW w:w="0" w:type="auto"/>
            <w:tcBorders>
              <w:top w:val="single" w:sz="8" w:space="0" w:color="auto"/>
              <w:left w:val="nil"/>
              <w:bottom w:val="single" w:sz="4" w:space="0" w:color="auto"/>
              <w:right w:val="single" w:sz="8"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54</w:t>
            </w:r>
          </w:p>
        </w:tc>
      </w:tr>
      <w:tr w:rsidR="00024F6D" w:rsidRPr="00024F6D"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30</w:t>
            </w:r>
          </w:p>
        </w:tc>
      </w:tr>
      <w:tr w:rsidR="00024F6D" w:rsidRPr="00024F6D"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3520</w:t>
            </w:r>
          </w:p>
        </w:tc>
      </w:tr>
      <w:tr w:rsidR="00024F6D" w:rsidRPr="00024F6D"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w:t>
            </w:r>
          </w:p>
        </w:tc>
      </w:tr>
      <w:tr w:rsidR="00024F6D" w:rsidRPr="00024F6D"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2000</w:t>
            </w:r>
          </w:p>
        </w:tc>
      </w:tr>
      <w:tr w:rsidR="00024F6D" w:rsidRPr="00024F6D"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44</w:t>
            </w:r>
          </w:p>
        </w:tc>
      </w:tr>
      <w:tr w:rsidR="00024F6D" w:rsidRPr="00024F6D"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54</w:t>
            </w:r>
          </w:p>
        </w:tc>
      </w:tr>
      <w:tr w:rsidR="00024F6D" w:rsidRPr="00024F6D"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30</w:t>
            </w:r>
          </w:p>
        </w:tc>
      </w:tr>
      <w:tr w:rsidR="00024F6D" w:rsidRPr="00024F6D"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3520</w:t>
            </w:r>
          </w:p>
        </w:tc>
      </w:tr>
      <w:tr w:rsidR="00024F6D" w:rsidRPr="00024F6D"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10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w:t>
            </w:r>
          </w:p>
        </w:tc>
      </w:tr>
      <w:tr w:rsidR="00024F6D" w:rsidRPr="00024F6D"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11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2000</w:t>
            </w:r>
          </w:p>
        </w:tc>
      </w:tr>
      <w:tr w:rsidR="00024F6D" w:rsidRPr="00024F6D"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12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44</w:t>
            </w:r>
          </w:p>
        </w:tc>
      </w:tr>
      <w:tr w:rsidR="00024F6D" w:rsidRPr="00024F6D"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13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54</w:t>
            </w:r>
          </w:p>
        </w:tc>
      </w:tr>
      <w:tr w:rsidR="00024F6D" w:rsidRPr="00024F6D"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14</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30</w:t>
            </w:r>
          </w:p>
        </w:tc>
      </w:tr>
      <w:tr w:rsidR="00024F6D" w:rsidRPr="00024F6D"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15</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3520</w:t>
            </w:r>
          </w:p>
        </w:tc>
      </w:tr>
      <w:tr w:rsidR="00024F6D" w:rsidRPr="00024F6D"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16</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w:t>
            </w:r>
          </w:p>
        </w:tc>
      </w:tr>
      <w:tr w:rsidR="00024F6D" w:rsidRPr="00024F6D"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17</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2000</w:t>
            </w:r>
          </w:p>
        </w:tc>
      </w:tr>
      <w:tr w:rsidR="00024F6D" w:rsidRPr="00024F6D"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18</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44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44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44</w:t>
            </w:r>
          </w:p>
        </w:tc>
      </w:tr>
      <w:tr w:rsidR="00024F6D" w:rsidRPr="00024F6D"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19</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54</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54</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54</w:t>
            </w:r>
          </w:p>
        </w:tc>
      </w:tr>
      <w:tr w:rsidR="00024F6D" w:rsidRPr="00024F6D"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20</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3643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3520</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30</w:t>
            </w:r>
          </w:p>
        </w:tc>
      </w:tr>
      <w:tr w:rsidR="00024F6D" w:rsidRPr="00024F6D"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21</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3520</w:t>
            </w:r>
          </w:p>
        </w:tc>
      </w:tr>
      <w:tr w:rsidR="00024F6D" w:rsidRPr="00024F6D"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22</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3520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3640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2333</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w:t>
            </w:r>
          </w:p>
        </w:tc>
      </w:tr>
      <w:tr w:rsidR="00024F6D" w:rsidRPr="00024F6D"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w:t>
            </w:r>
          </w:p>
        </w:tc>
        <w:tc>
          <w:tcPr>
            <w:tcW w:w="0" w:type="auto"/>
            <w:tcBorders>
              <w:top w:val="nil"/>
              <w:left w:val="single" w:sz="8" w:space="0" w:color="auto"/>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55</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1233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2000</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2333</w:t>
            </w:r>
          </w:p>
        </w:tc>
        <w:tc>
          <w:tcPr>
            <w:tcW w:w="0" w:type="auto"/>
            <w:tcBorders>
              <w:top w:val="nil"/>
              <w:left w:val="nil"/>
              <w:bottom w:val="single" w:sz="4"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55</w:t>
            </w:r>
          </w:p>
        </w:tc>
        <w:tc>
          <w:tcPr>
            <w:tcW w:w="0" w:type="auto"/>
            <w:tcBorders>
              <w:top w:val="nil"/>
              <w:left w:val="nil"/>
              <w:bottom w:val="single" w:sz="4" w:space="0" w:color="auto"/>
              <w:right w:val="single" w:sz="8"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2000</w:t>
            </w:r>
          </w:p>
        </w:tc>
      </w:tr>
      <w:tr w:rsidR="00024F6D" w:rsidRPr="00024F6D"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24</w:t>
            </w:r>
          </w:p>
        </w:tc>
        <w:tc>
          <w:tcPr>
            <w:tcW w:w="0" w:type="auto"/>
            <w:tcBorders>
              <w:top w:val="nil"/>
              <w:left w:val="single" w:sz="8" w:space="0" w:color="auto"/>
              <w:bottom w:val="single" w:sz="8"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3520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2000</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44</w:t>
            </w:r>
          </w:p>
        </w:tc>
        <w:tc>
          <w:tcPr>
            <w:tcW w:w="0" w:type="auto"/>
            <w:tcBorders>
              <w:top w:val="nil"/>
              <w:left w:val="nil"/>
              <w:bottom w:val="single" w:sz="8" w:space="0" w:color="auto"/>
              <w:right w:val="single" w:sz="4"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44</w:t>
            </w:r>
          </w:p>
        </w:tc>
        <w:tc>
          <w:tcPr>
            <w:tcW w:w="0" w:type="auto"/>
            <w:tcBorders>
              <w:top w:val="nil"/>
              <w:left w:val="nil"/>
              <w:bottom w:val="single" w:sz="8" w:space="0" w:color="auto"/>
              <w:right w:val="single" w:sz="8" w:space="0" w:color="auto"/>
            </w:tcBorders>
            <w:shd w:val="clear" w:color="000000" w:fill="F2F2F2"/>
            <w:noWrap/>
            <w:tcMar>
              <w:top w:w="28" w:type="dxa"/>
              <w:left w:w="85" w:type="dxa"/>
              <w:bottom w:w="28" w:type="dxa"/>
              <w:right w:w="85" w:type="dxa"/>
            </w:tcMar>
            <w:vAlign w:val="bottom"/>
            <w:hideMark/>
          </w:tcPr>
          <w:p w:rsidR="00C756A9" w:rsidRPr="00C756A9" w:rsidRDefault="00C756A9" w:rsidP="00024F6D">
            <w:pPr>
              <w:spacing w:after="0" w:line="240" w:lineRule="auto"/>
              <w:contextualSpacing/>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44</w:t>
            </w:r>
          </w:p>
        </w:tc>
      </w:tr>
      <w:tr w:rsidR="00024F6D" w:rsidRPr="00C756A9" w:rsidTr="00024F6D">
        <w:trPr>
          <w:trHeight w:val="113"/>
        </w:trPr>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right"/>
              <w:outlineLvl w:val="0"/>
              <w:rPr>
                <w:rFonts w:ascii="Consolas" w:eastAsia="Times New Roman" w:hAnsi="Consolas" w:cs="Calibri"/>
                <w:i/>
                <w:iCs/>
                <w:sz w:val="16"/>
                <w:lang w:eastAsia="en-AU"/>
              </w:rPr>
            </w:pPr>
            <w:r w:rsidRPr="00C756A9">
              <w:rPr>
                <w:rFonts w:ascii="Consolas" w:eastAsia="Times New Roman" w:hAnsi="Consolas" w:cs="Calibri"/>
                <w:i/>
                <w:iCs/>
                <w:sz w:val="16"/>
                <w:lang w:eastAsia="en-AU"/>
              </w:rPr>
              <w:t>total</w:t>
            </w:r>
          </w:p>
        </w:tc>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15396</w:t>
            </w:r>
          </w:p>
        </w:tc>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34464</w:t>
            </w:r>
          </w:p>
        </w:tc>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23972</w:t>
            </w:r>
          </w:p>
        </w:tc>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30548</w:t>
            </w:r>
          </w:p>
        </w:tc>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38484</w:t>
            </w:r>
          </w:p>
        </w:tc>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24156</w:t>
            </w:r>
          </w:p>
        </w:tc>
        <w:tc>
          <w:tcPr>
            <w:tcW w:w="0" w:type="auto"/>
            <w:tcBorders>
              <w:top w:val="nil"/>
              <w:left w:val="nil"/>
              <w:bottom w:val="nil"/>
              <w:right w:val="nil"/>
            </w:tcBorders>
            <w:shd w:val="clear" w:color="auto" w:fill="auto"/>
            <w:noWrap/>
            <w:tcMar>
              <w:top w:w="28" w:type="dxa"/>
              <w:left w:w="85" w:type="dxa"/>
              <w:bottom w:w="28" w:type="dxa"/>
              <w:right w:w="85" w:type="dxa"/>
            </w:tcMar>
            <w:vAlign w:val="bottom"/>
            <w:hideMark/>
          </w:tcPr>
          <w:p w:rsidR="00C756A9" w:rsidRPr="00C756A9" w:rsidRDefault="00C756A9" w:rsidP="00024F6D">
            <w:pPr>
              <w:spacing w:after="0" w:line="240" w:lineRule="auto"/>
              <w:contextualSpacing/>
              <w:jc w:val="center"/>
              <w:outlineLvl w:val="0"/>
              <w:rPr>
                <w:rFonts w:ascii="Consolas" w:eastAsia="Times New Roman" w:hAnsi="Consolas" w:cs="Calibri"/>
                <w:color w:val="000000"/>
                <w:sz w:val="16"/>
                <w:lang w:eastAsia="en-AU"/>
              </w:rPr>
            </w:pPr>
            <w:r w:rsidRPr="00C756A9">
              <w:rPr>
                <w:rFonts w:ascii="Consolas" w:eastAsia="Times New Roman" w:hAnsi="Consolas" w:cs="Calibri"/>
                <w:color w:val="000000"/>
                <w:sz w:val="16"/>
                <w:lang w:eastAsia="en-AU"/>
              </w:rPr>
              <w:t>22684</w:t>
            </w:r>
          </w:p>
        </w:tc>
      </w:tr>
    </w:tbl>
    <w:p w:rsidR="002C540A" w:rsidRDefault="006D6F07" w:rsidP="00E97679">
      <w:pPr>
        <w:pStyle w:val="BodyText"/>
      </w:pPr>
      <w:r>
        <w:t xml:space="preserve">In this example data for </w:t>
      </w:r>
      <w:r w:rsidR="00FB038D">
        <w:t xml:space="preserve">a week period, </w:t>
      </w:r>
      <w:r>
        <w:t>each hour of each day is represented in a multivalued list as a data row, and data for each hour of the week (each subvalue in the datarow) represents a column.</w:t>
      </w:r>
    </w:p>
    <w:p w:rsidR="00323869" w:rsidRPr="00323869" w:rsidRDefault="00323869" w:rsidP="00323869">
      <w:pPr>
        <w:shd w:val="clear" w:color="auto" w:fill="1E1E1E"/>
        <w:spacing w:after="0" w:line="240" w:lineRule="auto"/>
        <w:rPr>
          <w:rFonts w:ascii="Consolas" w:eastAsia="Times New Roman" w:hAnsi="Consolas" w:cs="Times New Roman"/>
          <w:color w:val="D4D4D4"/>
          <w:sz w:val="15"/>
          <w:szCs w:val="21"/>
          <w:lang w:eastAsia="en-AU"/>
        </w:rPr>
      </w:pPr>
      <w:r w:rsidRPr="00323869">
        <w:rPr>
          <w:rFonts w:ascii="Consolas" w:eastAsia="Times New Roman" w:hAnsi="Consolas" w:cs="Times New Roman"/>
          <w:color w:val="D4D4D4"/>
          <w:sz w:val="15"/>
          <w:szCs w:val="21"/>
          <w:lang w:eastAsia="en-AU"/>
        </w:rPr>
        <w:t>{</w:t>
      </w:r>
    </w:p>
    <w:p w:rsidR="00323869" w:rsidRPr="00323869" w:rsidRDefault="00323869" w:rsidP="00323869">
      <w:pPr>
        <w:shd w:val="clear" w:color="auto" w:fill="1E1E1E"/>
        <w:spacing w:after="0" w:line="240" w:lineRule="auto"/>
        <w:ind w:firstLine="142"/>
        <w:rPr>
          <w:rFonts w:ascii="Consolas" w:eastAsia="Times New Roman" w:hAnsi="Consolas" w:cs="Times New Roman"/>
          <w:color w:val="D4D4D4"/>
          <w:sz w:val="15"/>
          <w:szCs w:val="21"/>
          <w:lang w:eastAsia="en-AU"/>
        </w:rPr>
      </w:pPr>
      <w:r w:rsidRPr="00323869">
        <w:rPr>
          <w:rFonts w:ascii="Consolas" w:eastAsia="Times New Roman" w:hAnsi="Consolas" w:cs="Times New Roman"/>
          <w:color w:val="9CDCFE"/>
          <w:sz w:val="15"/>
          <w:szCs w:val="21"/>
          <w:lang w:eastAsia="en-AU"/>
        </w:rPr>
        <w:t>"name"</w:t>
      </w:r>
      <w:r w:rsidRPr="00323869">
        <w:rPr>
          <w:rFonts w:ascii="Consolas" w:eastAsia="Times New Roman" w:hAnsi="Consolas" w:cs="Times New Roman"/>
          <w:color w:val="D4D4D4"/>
          <w:sz w:val="15"/>
          <w:szCs w:val="21"/>
          <w:lang w:eastAsia="en-AU"/>
        </w:rPr>
        <w:t xml:space="preserve">: </w:t>
      </w:r>
      <w:r w:rsidRPr="00323869">
        <w:rPr>
          <w:rFonts w:ascii="Consolas" w:eastAsia="Times New Roman" w:hAnsi="Consolas" w:cs="Times New Roman"/>
          <w:color w:val="CE9178"/>
          <w:sz w:val="15"/>
          <w:szCs w:val="21"/>
          <w:lang w:eastAsia="en-AU"/>
        </w:rPr>
        <w:t>"harvest-data"</w:t>
      </w:r>
      <w:r w:rsidRPr="00323869">
        <w:rPr>
          <w:rFonts w:ascii="Consolas" w:eastAsia="Times New Roman" w:hAnsi="Consolas" w:cs="Times New Roman"/>
          <w:color w:val="D4D4D4"/>
          <w:sz w:val="15"/>
          <w:szCs w:val="21"/>
          <w:lang w:eastAsia="en-AU"/>
        </w:rPr>
        <w:t>,</w:t>
      </w:r>
    </w:p>
    <w:p w:rsidR="00323869" w:rsidRPr="00323869" w:rsidRDefault="00323869" w:rsidP="00323869">
      <w:pPr>
        <w:shd w:val="clear" w:color="auto" w:fill="1E1E1E"/>
        <w:spacing w:after="0" w:line="240" w:lineRule="auto"/>
        <w:ind w:firstLine="142"/>
        <w:rPr>
          <w:rFonts w:ascii="Consolas" w:eastAsia="Times New Roman" w:hAnsi="Consolas" w:cs="Times New Roman"/>
          <w:color w:val="D4D4D4"/>
          <w:sz w:val="15"/>
          <w:szCs w:val="21"/>
          <w:lang w:eastAsia="en-AU"/>
        </w:rPr>
      </w:pPr>
      <w:r w:rsidRPr="00323869">
        <w:rPr>
          <w:rFonts w:ascii="Consolas" w:eastAsia="Times New Roman" w:hAnsi="Consolas" w:cs="Times New Roman"/>
          <w:color w:val="9CDCFE"/>
          <w:sz w:val="15"/>
          <w:szCs w:val="21"/>
          <w:lang w:eastAsia="en-AU"/>
        </w:rPr>
        <w:t>"value"</w:t>
      </w:r>
      <w:r w:rsidRPr="00323869">
        <w:rPr>
          <w:rFonts w:ascii="Consolas" w:eastAsia="Times New Roman" w:hAnsi="Consolas" w:cs="Times New Roman"/>
          <w:color w:val="D4D4D4"/>
          <w:sz w:val="15"/>
          <w:szCs w:val="21"/>
          <w:lang w:eastAsia="en-AU"/>
        </w:rPr>
        <w:t xml:space="preserve">: </w:t>
      </w:r>
      <w:r w:rsidRPr="00323869">
        <w:rPr>
          <w:rFonts w:ascii="Consolas" w:eastAsia="Times New Roman" w:hAnsi="Consolas" w:cs="Times New Roman"/>
          <w:color w:val="CE9178"/>
          <w:sz w:val="15"/>
          <w:szCs w:val="21"/>
          <w:lang w:eastAsia="en-AU"/>
        </w:rPr>
        <w:t>"54 3640 33 23 55 44 54 3640 33 23 55 44 54 3640 33 23 55 44 54 3640 33 23 55 44"</w:t>
      </w:r>
      <w:r w:rsidRPr="00323869">
        <w:rPr>
          <w:rFonts w:ascii="Consolas" w:eastAsia="Times New Roman" w:hAnsi="Consolas" w:cs="Times New Roman"/>
          <w:color w:val="D4D4D4"/>
          <w:sz w:val="15"/>
          <w:szCs w:val="21"/>
          <w:lang w:eastAsia="en-AU"/>
        </w:rPr>
        <w:t>,</w:t>
      </w:r>
    </w:p>
    <w:p w:rsidR="00323869" w:rsidRPr="00323869" w:rsidRDefault="00323869" w:rsidP="00323869">
      <w:pPr>
        <w:shd w:val="clear" w:color="auto" w:fill="1E1E1E"/>
        <w:spacing w:after="0" w:line="240" w:lineRule="auto"/>
        <w:ind w:firstLine="142"/>
        <w:rPr>
          <w:rFonts w:ascii="Consolas" w:eastAsia="Times New Roman" w:hAnsi="Consolas" w:cs="Times New Roman"/>
          <w:color w:val="D4D4D4"/>
          <w:sz w:val="15"/>
          <w:szCs w:val="21"/>
          <w:lang w:eastAsia="en-AU"/>
        </w:rPr>
      </w:pPr>
      <w:r w:rsidRPr="00323869">
        <w:rPr>
          <w:rFonts w:ascii="Consolas" w:eastAsia="Times New Roman" w:hAnsi="Consolas" w:cs="Times New Roman"/>
          <w:color w:val="9CDCFE"/>
          <w:sz w:val="15"/>
          <w:szCs w:val="21"/>
          <w:lang w:eastAsia="en-AU"/>
        </w:rPr>
        <w:t>"prompt"</w:t>
      </w:r>
      <w:r w:rsidRPr="00323869">
        <w:rPr>
          <w:rFonts w:ascii="Consolas" w:eastAsia="Times New Roman" w:hAnsi="Consolas" w:cs="Times New Roman"/>
          <w:color w:val="D4D4D4"/>
          <w:sz w:val="15"/>
          <w:szCs w:val="21"/>
          <w:lang w:eastAsia="en-AU"/>
        </w:rPr>
        <w:t xml:space="preserve">: </w:t>
      </w:r>
      <w:r w:rsidRPr="00323869">
        <w:rPr>
          <w:rFonts w:ascii="Consolas" w:eastAsia="Times New Roman" w:hAnsi="Consolas" w:cs="Times New Roman"/>
          <w:color w:val="CE9178"/>
          <w:sz w:val="15"/>
          <w:szCs w:val="21"/>
          <w:lang w:eastAsia="en-AU"/>
        </w:rPr>
        <w:t>"Sunday"</w:t>
      </w:r>
    </w:p>
    <w:p w:rsidR="00323869" w:rsidRPr="00323869" w:rsidRDefault="00323869" w:rsidP="00323869">
      <w:pPr>
        <w:shd w:val="clear" w:color="auto" w:fill="1E1E1E"/>
        <w:spacing w:after="0" w:line="240" w:lineRule="auto"/>
        <w:rPr>
          <w:rFonts w:ascii="Consolas" w:eastAsia="Times New Roman" w:hAnsi="Consolas" w:cs="Times New Roman"/>
          <w:color w:val="D4D4D4"/>
          <w:sz w:val="15"/>
          <w:szCs w:val="21"/>
          <w:lang w:eastAsia="en-AU"/>
        </w:rPr>
      </w:pPr>
      <w:r w:rsidRPr="00323869">
        <w:rPr>
          <w:rFonts w:ascii="Consolas" w:eastAsia="Times New Roman" w:hAnsi="Consolas" w:cs="Times New Roman"/>
          <w:color w:val="D4D4D4"/>
          <w:sz w:val="15"/>
          <w:szCs w:val="21"/>
          <w:lang w:eastAsia="en-AU"/>
        </w:rPr>
        <w:t>},</w:t>
      </w:r>
    </w:p>
    <w:p w:rsidR="00323869" w:rsidRPr="00323869" w:rsidRDefault="00323869" w:rsidP="00323869">
      <w:pPr>
        <w:shd w:val="clear" w:color="auto" w:fill="1E1E1E"/>
        <w:spacing w:after="0" w:line="240" w:lineRule="auto"/>
        <w:rPr>
          <w:rFonts w:ascii="Consolas" w:eastAsia="Times New Roman" w:hAnsi="Consolas" w:cs="Times New Roman"/>
          <w:color w:val="D4D4D4"/>
          <w:sz w:val="15"/>
          <w:szCs w:val="21"/>
          <w:lang w:eastAsia="en-AU"/>
        </w:rPr>
      </w:pPr>
      <w:r w:rsidRPr="00323869">
        <w:rPr>
          <w:rFonts w:ascii="Consolas" w:eastAsia="Times New Roman" w:hAnsi="Consolas" w:cs="Times New Roman"/>
          <w:color w:val="D4D4D4"/>
          <w:sz w:val="15"/>
          <w:szCs w:val="21"/>
          <w:lang w:eastAsia="en-AU"/>
        </w:rPr>
        <w:t>{</w:t>
      </w:r>
    </w:p>
    <w:p w:rsidR="00323869" w:rsidRPr="00323869" w:rsidRDefault="00323869" w:rsidP="00323869">
      <w:pPr>
        <w:shd w:val="clear" w:color="auto" w:fill="1E1E1E"/>
        <w:spacing w:after="0" w:line="240" w:lineRule="auto"/>
        <w:ind w:firstLine="142"/>
        <w:rPr>
          <w:rFonts w:ascii="Consolas" w:eastAsia="Times New Roman" w:hAnsi="Consolas" w:cs="Times New Roman"/>
          <w:color w:val="D4D4D4"/>
          <w:sz w:val="15"/>
          <w:szCs w:val="21"/>
          <w:lang w:eastAsia="en-AU"/>
        </w:rPr>
      </w:pPr>
      <w:r w:rsidRPr="00323869">
        <w:rPr>
          <w:rFonts w:ascii="Consolas" w:eastAsia="Times New Roman" w:hAnsi="Consolas" w:cs="Times New Roman"/>
          <w:color w:val="9CDCFE"/>
          <w:sz w:val="15"/>
          <w:szCs w:val="21"/>
          <w:lang w:eastAsia="en-AU"/>
        </w:rPr>
        <w:t>"name"</w:t>
      </w:r>
      <w:r w:rsidRPr="00323869">
        <w:rPr>
          <w:rFonts w:ascii="Consolas" w:eastAsia="Times New Roman" w:hAnsi="Consolas" w:cs="Times New Roman"/>
          <w:color w:val="D4D4D4"/>
          <w:sz w:val="15"/>
          <w:szCs w:val="21"/>
          <w:lang w:eastAsia="en-AU"/>
        </w:rPr>
        <w:t xml:space="preserve">: </w:t>
      </w:r>
      <w:r w:rsidRPr="00323869">
        <w:rPr>
          <w:rFonts w:ascii="Consolas" w:eastAsia="Times New Roman" w:hAnsi="Consolas" w:cs="Times New Roman"/>
          <w:color w:val="CE9178"/>
          <w:sz w:val="15"/>
          <w:szCs w:val="21"/>
          <w:lang w:eastAsia="en-AU"/>
        </w:rPr>
        <w:t>"harvest-total"</w:t>
      </w:r>
      <w:r w:rsidRPr="00323869">
        <w:rPr>
          <w:rFonts w:ascii="Consolas" w:eastAsia="Times New Roman" w:hAnsi="Consolas" w:cs="Times New Roman"/>
          <w:color w:val="D4D4D4"/>
          <w:sz w:val="15"/>
          <w:szCs w:val="21"/>
          <w:lang w:eastAsia="en-AU"/>
        </w:rPr>
        <w:t>,</w:t>
      </w:r>
    </w:p>
    <w:p w:rsidR="00323869" w:rsidRPr="00323869" w:rsidRDefault="00323869" w:rsidP="00323869">
      <w:pPr>
        <w:shd w:val="clear" w:color="auto" w:fill="1E1E1E"/>
        <w:spacing w:after="0" w:line="240" w:lineRule="auto"/>
        <w:ind w:firstLine="142"/>
        <w:rPr>
          <w:rFonts w:ascii="Consolas" w:eastAsia="Times New Roman" w:hAnsi="Consolas" w:cs="Times New Roman"/>
          <w:color w:val="D4D4D4"/>
          <w:sz w:val="15"/>
          <w:szCs w:val="21"/>
          <w:lang w:eastAsia="en-AU"/>
        </w:rPr>
      </w:pPr>
      <w:r w:rsidRPr="00323869">
        <w:rPr>
          <w:rFonts w:ascii="Consolas" w:eastAsia="Times New Roman" w:hAnsi="Consolas" w:cs="Times New Roman"/>
          <w:color w:val="9CDCFE"/>
          <w:sz w:val="15"/>
          <w:szCs w:val="21"/>
          <w:lang w:eastAsia="en-AU"/>
        </w:rPr>
        <w:t>"value"</w:t>
      </w:r>
      <w:r w:rsidRPr="00323869">
        <w:rPr>
          <w:rFonts w:ascii="Consolas" w:eastAsia="Times New Roman" w:hAnsi="Consolas" w:cs="Times New Roman"/>
          <w:color w:val="D4D4D4"/>
          <w:sz w:val="15"/>
          <w:szCs w:val="21"/>
          <w:lang w:eastAsia="en-AU"/>
        </w:rPr>
        <w:t xml:space="preserve">: </w:t>
      </w:r>
      <w:r w:rsidRPr="00323869">
        <w:rPr>
          <w:rFonts w:ascii="Consolas" w:eastAsia="Times New Roman" w:hAnsi="Consolas" w:cs="Times New Roman"/>
          <w:color w:val="CE9178"/>
          <w:sz w:val="15"/>
          <w:szCs w:val="21"/>
          <w:lang w:eastAsia="en-AU"/>
        </w:rPr>
        <w:t>"15396"</w:t>
      </w:r>
    </w:p>
    <w:p w:rsidR="00323869" w:rsidRPr="00323869" w:rsidRDefault="00323869" w:rsidP="00323869">
      <w:pPr>
        <w:shd w:val="clear" w:color="auto" w:fill="1E1E1E"/>
        <w:spacing w:after="0" w:line="240" w:lineRule="auto"/>
        <w:rPr>
          <w:rFonts w:ascii="Consolas" w:eastAsia="Times New Roman" w:hAnsi="Consolas" w:cs="Times New Roman"/>
          <w:color w:val="D4D4D4"/>
          <w:sz w:val="15"/>
          <w:szCs w:val="21"/>
          <w:lang w:eastAsia="en-AU"/>
        </w:rPr>
      </w:pPr>
      <w:r w:rsidRPr="00323869">
        <w:rPr>
          <w:rFonts w:ascii="Consolas" w:eastAsia="Times New Roman" w:hAnsi="Consolas" w:cs="Times New Roman"/>
          <w:color w:val="D4D4D4"/>
          <w:sz w:val="15"/>
          <w:szCs w:val="21"/>
          <w:lang w:eastAsia="en-AU"/>
        </w:rPr>
        <w:t>}</w:t>
      </w:r>
    </w:p>
    <w:p w:rsidR="00FD0980" w:rsidRDefault="00FD0980" w:rsidP="00E97679">
      <w:pPr>
        <w:pStyle w:val="BodyText"/>
        <w:sectPr w:rsidR="00FD0980">
          <w:pgSz w:w="11906" w:h="16838"/>
          <w:pgMar w:top="1440" w:right="1440" w:bottom="1440" w:left="1440" w:header="708" w:footer="708" w:gutter="0"/>
          <w:cols w:space="708"/>
          <w:docGrid w:linePitch="360"/>
        </w:sectPr>
      </w:pPr>
    </w:p>
    <w:p w:rsidR="004C7217" w:rsidRDefault="004C7217" w:rsidP="004C7217">
      <w:pPr>
        <w:pStyle w:val="Heading2"/>
      </w:pPr>
      <w:r>
        <w:lastRenderedPageBreak/>
        <w:t>Response periods</w:t>
      </w:r>
    </w:p>
    <w:p w:rsidR="00BA3A25" w:rsidRDefault="00BA3A25" w:rsidP="00E97679">
      <w:pPr>
        <w:pStyle w:val="BodyText"/>
      </w:pPr>
      <w:r>
        <w:t>The response includes (href) links to the parent dataset and next-previous datasets, which allows developers and users to graph and visualise data through a single request</w:t>
      </w:r>
      <w:r w:rsidR="009C01AC">
        <w:t xml:space="preserve">, and </w:t>
      </w:r>
      <w:r>
        <w:t>to navigate hyperlinks to the next and previous dataset (next week or previous week)</w:t>
      </w:r>
      <w:r w:rsidR="009C01AC">
        <w:t>;</w:t>
      </w:r>
      <w:r>
        <w:t xml:space="preserve"> or to zoom out to the parent dataset (this month's data).</w:t>
      </w:r>
      <w:r w:rsidR="00FD0980">
        <w:t xml:space="preserve"> The following table depicts the </w:t>
      </w:r>
      <w:r w:rsidR="00217C30">
        <w:t xml:space="preserve">response </w:t>
      </w:r>
      <w:r w:rsidR="00FD0980">
        <w:t xml:space="preserve">data </w:t>
      </w:r>
      <w:r w:rsidR="00217C30">
        <w:t xml:space="preserve">structures </w:t>
      </w:r>
      <w:r w:rsidR="00FD0980">
        <w:t xml:space="preserve">for </w:t>
      </w:r>
      <w:r w:rsidR="00217C30">
        <w:t xml:space="preserve">each of </w:t>
      </w:r>
      <w:r w:rsidR="00FD0980">
        <w:t>the six period</w:t>
      </w:r>
      <w:r w:rsidR="00DE1D37">
        <w:t xml:space="preserve">s described </w:t>
      </w:r>
      <w:r w:rsidR="00DE1D37">
        <w:fldChar w:fldCharType="begin"/>
      </w:r>
      <w:r w:rsidR="00DE1D37">
        <w:instrText xml:space="preserve"> REF _Ref887676 \p \h </w:instrText>
      </w:r>
      <w:r w:rsidR="00DE1D37">
        <w:fldChar w:fldCharType="separate"/>
      </w:r>
      <w:r w:rsidR="00DE1D37">
        <w:t>above</w:t>
      </w:r>
      <w:r w:rsidR="00DE1D37">
        <w:fldChar w:fldCharType="end"/>
      </w:r>
      <w:r w:rsidR="00DE1D37">
        <w:t xml:space="preserve"> in the </w:t>
      </w:r>
      <w:r w:rsidR="00DE1D37">
        <w:fldChar w:fldCharType="begin"/>
      </w:r>
      <w:r w:rsidR="00DE1D37">
        <w:instrText xml:space="preserve"> REF _Ref887676 \h </w:instrText>
      </w:r>
      <w:r w:rsidR="00DE1D37">
        <w:fldChar w:fldCharType="separate"/>
      </w:r>
      <w:r w:rsidR="00DE1D37">
        <w:rPr>
          <w:b/>
        </w:rPr>
        <w:t>Request format</w:t>
      </w:r>
      <w:r w:rsidR="00DE1D37">
        <w:fldChar w:fldCharType="end"/>
      </w:r>
      <w:r w:rsidR="00FD0980">
        <w:t xml:space="preserve"> </w:t>
      </w:r>
      <w:r w:rsidR="00DE1D37">
        <w:t>section.</w:t>
      </w:r>
    </w:p>
    <w:tbl>
      <w:tblPr>
        <w:tblW w:w="0" w:type="auto"/>
        <w:tblLook w:val="04A0" w:firstRow="1" w:lastRow="0" w:firstColumn="1" w:lastColumn="0" w:noHBand="0" w:noVBand="1"/>
      </w:tblPr>
      <w:tblGrid>
        <w:gridCol w:w="1074"/>
        <w:gridCol w:w="367"/>
        <w:gridCol w:w="1998"/>
        <w:gridCol w:w="222"/>
        <w:gridCol w:w="876"/>
        <w:gridCol w:w="367"/>
        <w:gridCol w:w="1800"/>
        <w:gridCol w:w="222"/>
        <w:gridCol w:w="1008"/>
        <w:gridCol w:w="367"/>
        <w:gridCol w:w="2130"/>
      </w:tblGrid>
      <w:tr w:rsidR="00FD0980" w:rsidRPr="00FD0980" w:rsidTr="00FD0980">
        <w:trPr>
          <w:trHeight w:val="290"/>
        </w:trPr>
        <w:tc>
          <w:tcPr>
            <w:tcW w:w="0" w:type="auto"/>
            <w:tcBorders>
              <w:top w:val="single" w:sz="8" w:space="0" w:color="auto"/>
              <w:left w:val="single" w:sz="8" w:space="0" w:color="auto"/>
              <w:bottom w:val="nil"/>
              <w:right w:val="nil"/>
            </w:tcBorders>
            <w:shd w:val="clear" w:color="000000" w:fill="FFFF00"/>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&lt;period&gt;</w:t>
            </w:r>
          </w:p>
        </w:tc>
        <w:tc>
          <w:tcPr>
            <w:tcW w:w="0" w:type="auto"/>
            <w:tcBorders>
              <w:top w:val="single" w:sz="8" w:space="0" w:color="auto"/>
              <w:left w:val="nil"/>
              <w:bottom w:val="nil"/>
              <w:right w:val="nil"/>
            </w:tcBorders>
            <w:shd w:val="clear" w:color="000000" w:fill="FFFF00"/>
            <w:noWrap/>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single" w:sz="8" w:space="0" w:color="auto"/>
              <w:left w:val="nil"/>
              <w:bottom w:val="nil"/>
              <w:right w:val="single" w:sz="8" w:space="0" w:color="auto"/>
            </w:tcBorders>
            <w:shd w:val="clear" w:color="000000" w:fill="FFFF00"/>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xml:space="preserve"> &lt;-href=</w:t>
            </w:r>
            <w:r w:rsidRPr="00FD0980">
              <w:rPr>
                <w:rFonts w:ascii="Consolas" w:eastAsia="Times New Roman" w:hAnsi="Consolas" w:cs="Calibri"/>
                <w:i/>
                <w:iCs/>
                <w:color w:val="305496"/>
                <w:sz w:val="12"/>
                <w:lang w:eastAsia="en-AU"/>
              </w:rPr>
              <w:t>next/prev</w:t>
            </w:r>
            <w:r w:rsidRPr="00FD0980">
              <w:rPr>
                <w:rFonts w:ascii="Consolas" w:eastAsia="Times New Roman" w:hAnsi="Consolas" w:cs="Calibri"/>
                <w:color w:val="000000"/>
                <w:sz w:val="12"/>
                <w:lang w:eastAsia="en-AU"/>
              </w:rPr>
              <w:t>-&gt;</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single" w:sz="8" w:space="0" w:color="auto"/>
              <w:left w:val="single" w:sz="8" w:space="0" w:color="auto"/>
              <w:bottom w:val="nil"/>
              <w:right w:val="nil"/>
            </w:tcBorders>
            <w:shd w:val="clear" w:color="000000" w:fill="F2F2F2"/>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hour</w:t>
            </w:r>
          </w:p>
        </w:tc>
        <w:tc>
          <w:tcPr>
            <w:tcW w:w="0" w:type="auto"/>
            <w:tcBorders>
              <w:top w:val="single" w:sz="8" w:space="0" w:color="auto"/>
              <w:left w:val="nil"/>
              <w:bottom w:val="nil"/>
              <w:right w:val="nil"/>
            </w:tcBorders>
            <w:shd w:val="clear" w:color="auto" w:fill="auto"/>
            <w:noWrap/>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single" w:sz="8" w:space="0" w:color="auto"/>
              <w:left w:val="nil"/>
              <w:bottom w:val="nil"/>
              <w:right w:val="single" w:sz="8" w:space="0" w:color="auto"/>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&lt;-href=next/prev(</w:t>
            </w:r>
            <w:r w:rsidRPr="00FD0980">
              <w:rPr>
                <w:rFonts w:ascii="Consolas" w:eastAsia="Times New Roman" w:hAnsi="Consolas" w:cs="Calibri"/>
                <w:i/>
                <w:iCs/>
                <w:color w:val="305496"/>
                <w:sz w:val="12"/>
                <w:lang w:eastAsia="en-AU"/>
              </w:rPr>
              <w:t>hour</w:t>
            </w:r>
            <w:r w:rsidRPr="00FD0980">
              <w:rPr>
                <w:rFonts w:ascii="Consolas" w:eastAsia="Times New Roman" w:hAnsi="Consolas" w:cs="Calibri"/>
                <w:color w:val="000000"/>
                <w:sz w:val="12"/>
                <w:lang w:eastAsia="en-AU"/>
              </w:rPr>
              <w:t>)-&gt;</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single" w:sz="8" w:space="0" w:color="auto"/>
              <w:left w:val="single" w:sz="8" w:space="0" w:color="auto"/>
              <w:bottom w:val="nil"/>
              <w:right w:val="nil"/>
            </w:tcBorders>
            <w:shd w:val="clear" w:color="000000" w:fill="F2F2F2"/>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timeofday</w:t>
            </w:r>
          </w:p>
        </w:tc>
        <w:tc>
          <w:tcPr>
            <w:tcW w:w="0" w:type="auto"/>
            <w:tcBorders>
              <w:top w:val="single" w:sz="8" w:space="0" w:color="auto"/>
              <w:left w:val="nil"/>
              <w:bottom w:val="nil"/>
              <w:right w:val="nil"/>
            </w:tcBorders>
            <w:shd w:val="clear" w:color="auto" w:fill="auto"/>
            <w:noWrap/>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single" w:sz="8" w:space="0" w:color="auto"/>
              <w:left w:val="nil"/>
              <w:bottom w:val="nil"/>
              <w:right w:val="single" w:sz="8" w:space="0" w:color="auto"/>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&lt;-href=next/prev(</w:t>
            </w:r>
            <w:r w:rsidRPr="00FD0980">
              <w:rPr>
                <w:rFonts w:ascii="Consolas" w:eastAsia="Times New Roman" w:hAnsi="Consolas" w:cs="Calibri"/>
                <w:i/>
                <w:iCs/>
                <w:color w:val="305496"/>
                <w:sz w:val="12"/>
                <w:lang w:eastAsia="en-AU"/>
              </w:rPr>
              <w:t>timeofday</w:t>
            </w:r>
            <w:r w:rsidRPr="00FD0980">
              <w:rPr>
                <w:rFonts w:ascii="Consolas" w:eastAsia="Times New Roman" w:hAnsi="Consolas" w:cs="Calibri"/>
                <w:color w:val="000000"/>
                <w:sz w:val="12"/>
                <w:lang w:eastAsia="en-AU"/>
              </w:rPr>
              <w:t>)-&gt;</w:t>
            </w:r>
          </w:p>
        </w:tc>
      </w:tr>
      <w:tr w:rsidR="00FD0980" w:rsidRPr="00FD0980" w:rsidTr="00FD0980">
        <w:trPr>
          <w:trHeight w:val="1110"/>
        </w:trPr>
        <w:tc>
          <w:tcPr>
            <w:tcW w:w="0" w:type="auto"/>
            <w:tcBorders>
              <w:top w:val="nil"/>
              <w:left w:val="single" w:sz="8" w:space="0" w:color="auto"/>
              <w:bottom w:val="nil"/>
              <w:right w:val="nil"/>
            </w:tcBorders>
            <w:shd w:val="clear" w:color="000000" w:fill="FFFF00"/>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single" w:sz="4" w:space="0" w:color="auto"/>
              <w:right w:val="single" w:sz="4" w:space="0" w:color="auto"/>
            </w:tcBorders>
            <w:shd w:val="clear" w:color="000000" w:fill="FFFF00"/>
            <w:noWrap/>
            <w:textDirection w:val="btLr"/>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&lt;y dataset&gt; [#]</w:t>
            </w:r>
          </w:p>
        </w:tc>
        <w:tc>
          <w:tcPr>
            <w:tcW w:w="0" w:type="auto"/>
            <w:tcBorders>
              <w:top w:val="nil"/>
              <w:left w:val="nil"/>
              <w:bottom w:val="nil"/>
              <w:right w:val="single" w:sz="8" w:space="0" w:color="auto"/>
            </w:tcBorders>
            <w:shd w:val="clear" w:color="000000" w:fill="FFFF00"/>
            <w:vAlign w:val="center"/>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href[]=&lt;</w:t>
            </w:r>
            <w:r w:rsidRPr="00FD0980">
              <w:rPr>
                <w:rFonts w:ascii="Consolas" w:eastAsia="Times New Roman" w:hAnsi="Consolas" w:cs="Calibri"/>
                <w:i/>
                <w:iCs/>
                <w:color w:val="305496"/>
                <w:sz w:val="12"/>
                <w:u w:val="single"/>
                <w:lang w:eastAsia="en-AU"/>
              </w:rPr>
              <w:t>child&gt;</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nil"/>
              <w:left w:val="single" w:sz="8" w:space="0" w:color="auto"/>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single" w:sz="4" w:space="0" w:color="auto"/>
              <w:right w:val="single" w:sz="4" w:space="0" w:color="auto"/>
            </w:tcBorders>
            <w:shd w:val="clear" w:color="000000" w:fill="F2F2F2"/>
            <w:noWrap/>
            <w:textDirection w:val="btLr"/>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second [60]</w:t>
            </w:r>
          </w:p>
        </w:tc>
        <w:tc>
          <w:tcPr>
            <w:tcW w:w="0" w:type="auto"/>
            <w:tcBorders>
              <w:top w:val="nil"/>
              <w:left w:val="nil"/>
              <w:bottom w:val="nil"/>
              <w:right w:val="single" w:sz="8" w:space="0" w:color="auto"/>
            </w:tcBorders>
            <w:shd w:val="clear" w:color="auto" w:fill="auto"/>
            <w:vAlign w:val="center"/>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href[]=</w:t>
            </w:r>
            <w:r w:rsidRPr="00FD0980">
              <w:rPr>
                <w:rFonts w:ascii="Consolas" w:eastAsia="Times New Roman" w:hAnsi="Consolas" w:cs="Calibri"/>
                <w:i/>
                <w:iCs/>
                <w:color w:val="305496"/>
                <w:sz w:val="12"/>
                <w:u w:val="single"/>
                <w:lang w:eastAsia="en-AU"/>
              </w:rPr>
              <w:t>minute</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nil"/>
              <w:left w:val="single" w:sz="8" w:space="0" w:color="auto"/>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single" w:sz="4" w:space="0" w:color="auto"/>
              <w:right w:val="single" w:sz="4" w:space="0" w:color="auto"/>
            </w:tcBorders>
            <w:shd w:val="clear" w:color="000000" w:fill="F2F2F2"/>
            <w:noWrap/>
            <w:textDirection w:val="btLr"/>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timeofday [4]</w:t>
            </w:r>
          </w:p>
        </w:tc>
        <w:tc>
          <w:tcPr>
            <w:tcW w:w="0" w:type="auto"/>
            <w:tcBorders>
              <w:top w:val="nil"/>
              <w:left w:val="nil"/>
              <w:bottom w:val="nil"/>
              <w:right w:val="single" w:sz="8" w:space="0" w:color="auto"/>
            </w:tcBorders>
            <w:shd w:val="clear" w:color="auto" w:fill="auto"/>
            <w:vAlign w:val="center"/>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href[]=</w:t>
            </w:r>
            <w:r w:rsidRPr="00FD0980">
              <w:rPr>
                <w:rFonts w:ascii="Consolas" w:eastAsia="Times New Roman" w:hAnsi="Consolas" w:cs="Calibri"/>
                <w:i/>
                <w:iCs/>
                <w:color w:val="305496"/>
                <w:sz w:val="12"/>
                <w:u w:val="single"/>
                <w:lang w:eastAsia="en-AU"/>
              </w:rPr>
              <w:t>day</w:t>
            </w:r>
          </w:p>
        </w:tc>
      </w:tr>
      <w:tr w:rsidR="00FD0980" w:rsidRPr="00FD0980" w:rsidTr="00FD0980">
        <w:trPr>
          <w:trHeight w:val="290"/>
        </w:trPr>
        <w:tc>
          <w:tcPr>
            <w:tcW w:w="0" w:type="auto"/>
            <w:tcBorders>
              <w:top w:val="nil"/>
              <w:left w:val="single" w:sz="8" w:space="0" w:color="auto"/>
              <w:bottom w:val="nil"/>
              <w:right w:val="nil"/>
            </w:tcBorders>
            <w:shd w:val="clear" w:color="000000" w:fill="FFFF00"/>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nil"/>
              <w:right w:val="nil"/>
            </w:tcBorders>
            <w:shd w:val="clear" w:color="000000" w:fill="FFFF00"/>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single" w:sz="4" w:space="0" w:color="auto"/>
              <w:left w:val="single" w:sz="4" w:space="0" w:color="auto"/>
              <w:bottom w:val="nil"/>
              <w:right w:val="single" w:sz="8" w:space="0" w:color="auto"/>
            </w:tcBorders>
            <w:shd w:val="clear" w:color="000000" w:fill="FFFF00"/>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&lt;x dataset&gt; [# elements]</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nil"/>
              <w:left w:val="single" w:sz="8" w:space="0" w:color="auto"/>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single" w:sz="4" w:space="0" w:color="auto"/>
              <w:left w:val="single" w:sz="4" w:space="0" w:color="auto"/>
              <w:bottom w:val="nil"/>
              <w:right w:val="single" w:sz="8" w:space="0" w:color="auto"/>
            </w:tcBorders>
            <w:shd w:val="clear" w:color="000000" w:fill="F2F2F2"/>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minute [60]</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nil"/>
              <w:left w:val="single" w:sz="8" w:space="0" w:color="auto"/>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single" w:sz="4" w:space="0" w:color="auto"/>
              <w:left w:val="single" w:sz="4" w:space="0" w:color="auto"/>
              <w:bottom w:val="nil"/>
              <w:right w:val="single" w:sz="8" w:space="0" w:color="auto"/>
            </w:tcBorders>
            <w:shd w:val="clear" w:color="000000" w:fill="F2F2F2"/>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day [7]</w:t>
            </w:r>
          </w:p>
        </w:tc>
      </w:tr>
      <w:tr w:rsidR="00FD0980" w:rsidRPr="00FD0980" w:rsidTr="00FD0980">
        <w:trPr>
          <w:trHeight w:val="300"/>
        </w:trPr>
        <w:tc>
          <w:tcPr>
            <w:tcW w:w="0" w:type="auto"/>
            <w:tcBorders>
              <w:top w:val="nil"/>
              <w:left w:val="single" w:sz="8" w:space="0" w:color="auto"/>
              <w:bottom w:val="single" w:sz="8" w:space="0" w:color="auto"/>
              <w:right w:val="nil"/>
            </w:tcBorders>
            <w:shd w:val="clear" w:color="000000" w:fill="FFFF00"/>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href=&lt;</w:t>
            </w:r>
            <w:r w:rsidRPr="00FD0980">
              <w:rPr>
                <w:rFonts w:ascii="Consolas" w:eastAsia="Times New Roman" w:hAnsi="Consolas" w:cs="Calibri"/>
                <w:i/>
                <w:iCs/>
                <w:color w:val="305496"/>
                <w:sz w:val="12"/>
                <w:u w:val="single"/>
                <w:lang w:eastAsia="en-AU"/>
              </w:rPr>
              <w:t>parent&gt;</w:t>
            </w:r>
          </w:p>
        </w:tc>
        <w:tc>
          <w:tcPr>
            <w:tcW w:w="0" w:type="auto"/>
            <w:tcBorders>
              <w:top w:val="nil"/>
              <w:left w:val="nil"/>
              <w:bottom w:val="single" w:sz="8" w:space="0" w:color="auto"/>
              <w:right w:val="nil"/>
            </w:tcBorders>
            <w:shd w:val="clear" w:color="000000" w:fill="FFFF00"/>
            <w:noWrap/>
            <w:textDirection w:val="btLr"/>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single" w:sz="8" w:space="0" w:color="auto"/>
              <w:right w:val="single" w:sz="8" w:space="0" w:color="auto"/>
            </w:tcBorders>
            <w:shd w:val="clear" w:color="000000" w:fill="FFFF00"/>
            <w:noWrap/>
            <w:vAlign w:val="bottom"/>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p>
        </w:tc>
        <w:tc>
          <w:tcPr>
            <w:tcW w:w="0" w:type="auto"/>
            <w:tcBorders>
              <w:top w:val="nil"/>
              <w:left w:val="single" w:sz="8" w:space="0" w:color="auto"/>
              <w:bottom w:val="single" w:sz="8" w:space="0" w:color="auto"/>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href=</w:t>
            </w:r>
            <w:r w:rsidRPr="00FD0980">
              <w:rPr>
                <w:rFonts w:ascii="Consolas" w:eastAsia="Times New Roman" w:hAnsi="Consolas" w:cs="Calibri"/>
                <w:i/>
                <w:iCs/>
                <w:color w:val="305496"/>
                <w:sz w:val="12"/>
                <w:u w:val="single"/>
                <w:lang w:eastAsia="en-AU"/>
              </w:rPr>
              <w:t>day</w:t>
            </w:r>
          </w:p>
        </w:tc>
        <w:tc>
          <w:tcPr>
            <w:tcW w:w="0" w:type="auto"/>
            <w:tcBorders>
              <w:top w:val="nil"/>
              <w:left w:val="nil"/>
              <w:bottom w:val="single" w:sz="8" w:space="0" w:color="auto"/>
              <w:right w:val="nil"/>
            </w:tcBorders>
            <w:shd w:val="clear" w:color="auto" w:fill="auto"/>
            <w:noWrap/>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single" w:sz="8" w:space="0" w:color="auto"/>
              <w:right w:val="single" w:sz="8" w:space="0" w:color="auto"/>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nil"/>
              <w:left w:val="single" w:sz="8" w:space="0" w:color="auto"/>
              <w:bottom w:val="single" w:sz="8" w:space="0" w:color="auto"/>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href=</w:t>
            </w:r>
          </w:p>
        </w:tc>
        <w:tc>
          <w:tcPr>
            <w:tcW w:w="0" w:type="auto"/>
            <w:tcBorders>
              <w:top w:val="nil"/>
              <w:left w:val="nil"/>
              <w:bottom w:val="single" w:sz="8" w:space="0" w:color="auto"/>
              <w:right w:val="nil"/>
            </w:tcBorders>
            <w:shd w:val="clear" w:color="auto" w:fill="auto"/>
            <w:noWrap/>
            <w:textDirection w:val="btLr"/>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single" w:sz="8" w:space="0" w:color="auto"/>
              <w:right w:val="single" w:sz="8" w:space="0" w:color="auto"/>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r>
      <w:tr w:rsidR="00FD0980" w:rsidRPr="00FD0980" w:rsidTr="00FD0980">
        <w:trPr>
          <w:trHeight w:val="300"/>
        </w:trPr>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nil"/>
              <w:left w:val="nil"/>
              <w:bottom w:val="nil"/>
              <w:right w:val="nil"/>
            </w:tcBorders>
            <w:shd w:val="clear" w:color="auto" w:fill="auto"/>
            <w:noWrap/>
            <w:vAlign w:val="center"/>
            <w:hideMark/>
          </w:tcPr>
          <w:p w:rsidR="00FD0980" w:rsidRPr="00FD0980" w:rsidRDefault="00FD0980" w:rsidP="00FD0980">
            <w:pPr>
              <w:spacing w:after="0" w:line="240" w:lineRule="auto"/>
              <w:outlineLvl w:val="0"/>
              <w:rPr>
                <w:rFonts w:ascii="Times New Roman" w:eastAsia="Times New Roman" w:hAnsi="Times New Roman" w:cs="Times New Roman"/>
                <w:sz w:val="12"/>
                <w:szCs w:val="20"/>
                <w:lang w:eastAsia="en-AU"/>
              </w:rPr>
            </w:pP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jc w:val="center"/>
              <w:outlineLvl w:val="0"/>
              <w:rPr>
                <w:rFonts w:ascii="Times New Roman" w:eastAsia="Times New Roman" w:hAnsi="Times New Roman" w:cs="Times New Roman"/>
                <w:sz w:val="12"/>
                <w:szCs w:val="20"/>
                <w:lang w:eastAsia="en-AU"/>
              </w:rPr>
            </w:pP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Times New Roman" w:eastAsia="Times New Roman" w:hAnsi="Times New Roman" w:cs="Times New Roman"/>
                <w:sz w:val="12"/>
                <w:szCs w:val="20"/>
                <w:lang w:eastAsia="en-AU"/>
              </w:rPr>
            </w:pP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Times New Roman" w:eastAsia="Times New Roman" w:hAnsi="Times New Roman" w:cs="Times New Roman"/>
                <w:sz w:val="12"/>
                <w:szCs w:val="20"/>
                <w:lang w:eastAsia="en-AU"/>
              </w:rPr>
            </w:pP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Times New Roman" w:eastAsia="Times New Roman" w:hAnsi="Times New Roman" w:cs="Times New Roman"/>
                <w:sz w:val="12"/>
                <w:szCs w:val="20"/>
                <w:lang w:eastAsia="en-AU"/>
              </w:rPr>
            </w:pP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Times New Roman" w:eastAsia="Times New Roman" w:hAnsi="Times New Roman" w:cs="Times New Roman"/>
                <w:sz w:val="12"/>
                <w:szCs w:val="20"/>
                <w:lang w:eastAsia="en-AU"/>
              </w:rPr>
            </w:pP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Times New Roman" w:eastAsia="Times New Roman" w:hAnsi="Times New Roman" w:cs="Times New Roman"/>
                <w:sz w:val="12"/>
                <w:szCs w:val="20"/>
                <w:lang w:eastAsia="en-AU"/>
              </w:rPr>
            </w:pP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Times New Roman" w:eastAsia="Times New Roman" w:hAnsi="Times New Roman" w:cs="Times New Roman"/>
                <w:sz w:val="12"/>
                <w:szCs w:val="20"/>
                <w:lang w:eastAsia="en-AU"/>
              </w:rPr>
            </w:pPr>
          </w:p>
        </w:tc>
        <w:tc>
          <w:tcPr>
            <w:tcW w:w="0" w:type="auto"/>
            <w:tcBorders>
              <w:top w:val="nil"/>
              <w:left w:val="nil"/>
              <w:bottom w:val="nil"/>
              <w:right w:val="nil"/>
            </w:tcBorders>
            <w:shd w:val="clear" w:color="auto" w:fill="auto"/>
            <w:noWrap/>
            <w:vAlign w:val="center"/>
            <w:hideMark/>
          </w:tcPr>
          <w:p w:rsidR="00FD0980" w:rsidRPr="00FD0980" w:rsidRDefault="00FD0980" w:rsidP="00FD0980">
            <w:pPr>
              <w:spacing w:after="0" w:line="240" w:lineRule="auto"/>
              <w:outlineLvl w:val="0"/>
              <w:rPr>
                <w:rFonts w:ascii="Times New Roman" w:eastAsia="Times New Roman" w:hAnsi="Times New Roman" w:cs="Times New Roman"/>
                <w:sz w:val="12"/>
                <w:szCs w:val="20"/>
                <w:lang w:eastAsia="en-AU"/>
              </w:rPr>
            </w:pP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jc w:val="center"/>
              <w:outlineLvl w:val="0"/>
              <w:rPr>
                <w:rFonts w:ascii="Times New Roman" w:eastAsia="Times New Roman" w:hAnsi="Times New Roman" w:cs="Times New Roman"/>
                <w:sz w:val="12"/>
                <w:szCs w:val="20"/>
                <w:lang w:eastAsia="en-AU"/>
              </w:rPr>
            </w:pPr>
          </w:p>
        </w:tc>
      </w:tr>
      <w:tr w:rsidR="00FD0980" w:rsidRPr="00FD0980" w:rsidTr="00FD0980">
        <w:trPr>
          <w:trHeight w:val="290"/>
        </w:trPr>
        <w:tc>
          <w:tcPr>
            <w:tcW w:w="0" w:type="auto"/>
            <w:tcBorders>
              <w:top w:val="single" w:sz="8" w:space="0" w:color="auto"/>
              <w:left w:val="single" w:sz="8" w:space="0" w:color="auto"/>
              <w:bottom w:val="nil"/>
              <w:right w:val="nil"/>
            </w:tcBorders>
            <w:shd w:val="clear" w:color="000000" w:fill="F2F2F2"/>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day</w:t>
            </w:r>
          </w:p>
        </w:tc>
        <w:tc>
          <w:tcPr>
            <w:tcW w:w="0" w:type="auto"/>
            <w:tcBorders>
              <w:top w:val="single" w:sz="8" w:space="0" w:color="auto"/>
              <w:left w:val="nil"/>
              <w:bottom w:val="nil"/>
              <w:right w:val="nil"/>
            </w:tcBorders>
            <w:shd w:val="clear" w:color="auto" w:fill="auto"/>
            <w:noWrap/>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single" w:sz="8" w:space="0" w:color="auto"/>
              <w:left w:val="nil"/>
              <w:bottom w:val="nil"/>
              <w:right w:val="single" w:sz="8" w:space="0" w:color="auto"/>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&lt;-href=next/prev(</w:t>
            </w:r>
            <w:r w:rsidRPr="00FD0980">
              <w:rPr>
                <w:rFonts w:ascii="Consolas" w:eastAsia="Times New Roman" w:hAnsi="Consolas" w:cs="Calibri"/>
                <w:i/>
                <w:iCs/>
                <w:color w:val="305496"/>
                <w:sz w:val="12"/>
                <w:lang w:eastAsia="en-AU"/>
              </w:rPr>
              <w:t>day</w:t>
            </w:r>
            <w:r w:rsidRPr="00FD0980">
              <w:rPr>
                <w:rFonts w:ascii="Consolas" w:eastAsia="Times New Roman" w:hAnsi="Consolas" w:cs="Calibri"/>
                <w:color w:val="000000"/>
                <w:sz w:val="12"/>
                <w:lang w:eastAsia="en-AU"/>
              </w:rPr>
              <w:t>)-&gt;</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single" w:sz="8" w:space="0" w:color="auto"/>
              <w:left w:val="single" w:sz="8" w:space="0" w:color="auto"/>
              <w:bottom w:val="nil"/>
              <w:right w:val="nil"/>
            </w:tcBorders>
            <w:shd w:val="clear" w:color="000000" w:fill="F2F2F2"/>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week</w:t>
            </w:r>
          </w:p>
        </w:tc>
        <w:tc>
          <w:tcPr>
            <w:tcW w:w="0" w:type="auto"/>
            <w:tcBorders>
              <w:top w:val="single" w:sz="8" w:space="0" w:color="auto"/>
              <w:left w:val="nil"/>
              <w:bottom w:val="nil"/>
              <w:right w:val="nil"/>
            </w:tcBorders>
            <w:shd w:val="clear" w:color="auto" w:fill="auto"/>
            <w:noWrap/>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single" w:sz="8" w:space="0" w:color="auto"/>
              <w:left w:val="nil"/>
              <w:bottom w:val="nil"/>
              <w:right w:val="single" w:sz="8" w:space="0" w:color="auto"/>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&lt;-href=next/prev(</w:t>
            </w:r>
            <w:r w:rsidRPr="00FD0980">
              <w:rPr>
                <w:rFonts w:ascii="Consolas" w:eastAsia="Times New Roman" w:hAnsi="Consolas" w:cs="Calibri"/>
                <w:i/>
                <w:iCs/>
                <w:color w:val="305496"/>
                <w:sz w:val="12"/>
                <w:lang w:eastAsia="en-AU"/>
              </w:rPr>
              <w:t>week</w:t>
            </w:r>
            <w:r w:rsidRPr="00FD0980">
              <w:rPr>
                <w:rFonts w:ascii="Consolas" w:eastAsia="Times New Roman" w:hAnsi="Consolas" w:cs="Calibri"/>
                <w:color w:val="000000"/>
                <w:sz w:val="12"/>
                <w:lang w:eastAsia="en-AU"/>
              </w:rPr>
              <w:t>)-&gt;</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single" w:sz="8" w:space="0" w:color="auto"/>
              <w:left w:val="single" w:sz="8" w:space="0" w:color="auto"/>
              <w:bottom w:val="nil"/>
              <w:right w:val="nil"/>
            </w:tcBorders>
            <w:shd w:val="clear" w:color="000000" w:fill="F2F2F2"/>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month</w:t>
            </w:r>
          </w:p>
        </w:tc>
        <w:tc>
          <w:tcPr>
            <w:tcW w:w="0" w:type="auto"/>
            <w:tcBorders>
              <w:top w:val="single" w:sz="8" w:space="0" w:color="auto"/>
              <w:left w:val="nil"/>
              <w:bottom w:val="nil"/>
              <w:right w:val="nil"/>
            </w:tcBorders>
            <w:shd w:val="clear" w:color="auto" w:fill="auto"/>
            <w:noWrap/>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single" w:sz="8" w:space="0" w:color="auto"/>
              <w:left w:val="nil"/>
              <w:bottom w:val="nil"/>
              <w:right w:val="single" w:sz="8" w:space="0" w:color="auto"/>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&lt;-href=next/prev(</w:t>
            </w:r>
            <w:r w:rsidRPr="00FD0980">
              <w:rPr>
                <w:rFonts w:ascii="Consolas" w:eastAsia="Times New Roman" w:hAnsi="Consolas" w:cs="Calibri"/>
                <w:i/>
                <w:iCs/>
                <w:color w:val="305496"/>
                <w:sz w:val="12"/>
                <w:lang w:eastAsia="en-AU"/>
              </w:rPr>
              <w:t>month</w:t>
            </w:r>
            <w:r w:rsidRPr="00FD0980">
              <w:rPr>
                <w:rFonts w:ascii="Consolas" w:eastAsia="Times New Roman" w:hAnsi="Consolas" w:cs="Calibri"/>
                <w:color w:val="000000"/>
                <w:sz w:val="12"/>
                <w:lang w:eastAsia="en-AU"/>
              </w:rPr>
              <w:t>)-&gt;</w:t>
            </w:r>
          </w:p>
        </w:tc>
      </w:tr>
      <w:tr w:rsidR="00FD0980" w:rsidRPr="00FD0980" w:rsidTr="00FD0980">
        <w:trPr>
          <w:trHeight w:val="1313"/>
        </w:trPr>
        <w:tc>
          <w:tcPr>
            <w:tcW w:w="0" w:type="auto"/>
            <w:tcBorders>
              <w:top w:val="nil"/>
              <w:left w:val="single" w:sz="8" w:space="0" w:color="auto"/>
              <w:bottom w:val="nil"/>
              <w:right w:val="nil"/>
            </w:tcBorders>
            <w:shd w:val="clear" w:color="auto" w:fill="auto"/>
            <w:noWrap/>
            <w:textDirection w:val="btLr"/>
            <w:vAlign w:val="center"/>
            <w:hideMark/>
          </w:tcPr>
          <w:p w:rsidR="00FD0980" w:rsidRPr="00FD0980" w:rsidRDefault="00FD0980" w:rsidP="00FD0980">
            <w:pPr>
              <w:spacing w:after="0" w:line="240" w:lineRule="auto"/>
              <w:jc w:val="right"/>
              <w:outlineLvl w:val="0"/>
              <w:rPr>
                <w:rFonts w:ascii="Consolas" w:eastAsia="Times New Roman" w:hAnsi="Consolas" w:cs="Calibri"/>
                <w:color w:val="C00000"/>
                <w:sz w:val="12"/>
                <w:lang w:eastAsia="en-AU"/>
              </w:rPr>
            </w:pPr>
            <w:r w:rsidRPr="00FD0980">
              <w:rPr>
                <w:rFonts w:ascii="Consolas" w:eastAsia="Times New Roman" w:hAnsi="Consolas" w:cs="Calibri"/>
                <w:color w:val="C00000"/>
                <w:sz w:val="12"/>
                <w:lang w:eastAsia="en-AU"/>
              </w:rPr>
              <w:t> </w:t>
            </w:r>
          </w:p>
        </w:tc>
        <w:tc>
          <w:tcPr>
            <w:tcW w:w="0" w:type="auto"/>
            <w:tcBorders>
              <w:top w:val="nil"/>
              <w:left w:val="nil"/>
              <w:bottom w:val="single" w:sz="4" w:space="0" w:color="auto"/>
              <w:right w:val="single" w:sz="4" w:space="0" w:color="auto"/>
            </w:tcBorders>
            <w:shd w:val="clear" w:color="000000" w:fill="F2F2F2"/>
            <w:noWrap/>
            <w:textDirection w:val="btLr"/>
            <w:vAlign w:val="center"/>
            <w:hideMark/>
          </w:tcPr>
          <w:p w:rsidR="00FD0980" w:rsidRPr="00FD0980" w:rsidRDefault="00FD0980" w:rsidP="00FD0980">
            <w:pPr>
              <w:spacing w:after="0" w:line="240" w:lineRule="auto"/>
              <w:jc w:val="center"/>
              <w:outlineLvl w:val="0"/>
              <w:rPr>
                <w:rFonts w:ascii="Consolas" w:eastAsia="Times New Roman" w:hAnsi="Consolas" w:cs="Calibri"/>
                <w:sz w:val="12"/>
                <w:lang w:eastAsia="en-AU"/>
              </w:rPr>
            </w:pPr>
            <w:r w:rsidRPr="00FD0980">
              <w:rPr>
                <w:rFonts w:ascii="Consolas" w:eastAsia="Times New Roman" w:hAnsi="Consolas" w:cs="Calibri"/>
                <w:sz w:val="12"/>
                <w:lang w:eastAsia="en-AU"/>
              </w:rPr>
              <w:t>minute [60]</w:t>
            </w:r>
          </w:p>
        </w:tc>
        <w:tc>
          <w:tcPr>
            <w:tcW w:w="0" w:type="auto"/>
            <w:tcBorders>
              <w:top w:val="nil"/>
              <w:left w:val="nil"/>
              <w:bottom w:val="nil"/>
              <w:right w:val="single" w:sz="8" w:space="0" w:color="auto"/>
            </w:tcBorders>
            <w:shd w:val="clear" w:color="auto" w:fill="auto"/>
            <w:vAlign w:val="center"/>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href[]=</w:t>
            </w:r>
            <w:r w:rsidRPr="00FD0980">
              <w:rPr>
                <w:rFonts w:ascii="Consolas" w:eastAsia="Times New Roman" w:hAnsi="Consolas" w:cs="Calibri"/>
                <w:i/>
                <w:iCs/>
                <w:color w:val="305496"/>
                <w:sz w:val="12"/>
                <w:u w:val="single"/>
                <w:lang w:eastAsia="en-AU"/>
              </w:rPr>
              <w:t>hour</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nil"/>
              <w:left w:val="single" w:sz="8" w:space="0" w:color="auto"/>
              <w:bottom w:val="nil"/>
              <w:right w:val="nil"/>
            </w:tcBorders>
            <w:shd w:val="clear" w:color="auto" w:fill="auto"/>
            <w:noWrap/>
            <w:textDirection w:val="btLr"/>
            <w:vAlign w:val="center"/>
            <w:hideMark/>
          </w:tcPr>
          <w:p w:rsidR="00FD0980" w:rsidRPr="00FD0980" w:rsidRDefault="00FD0980" w:rsidP="00FD0980">
            <w:pPr>
              <w:spacing w:after="0" w:line="240" w:lineRule="auto"/>
              <w:jc w:val="right"/>
              <w:outlineLvl w:val="0"/>
              <w:rPr>
                <w:rFonts w:ascii="Consolas" w:eastAsia="Times New Roman" w:hAnsi="Consolas" w:cs="Calibri"/>
                <w:color w:val="C00000"/>
                <w:sz w:val="12"/>
                <w:lang w:eastAsia="en-AU"/>
              </w:rPr>
            </w:pPr>
            <w:r w:rsidRPr="00FD0980">
              <w:rPr>
                <w:rFonts w:ascii="Consolas" w:eastAsia="Times New Roman" w:hAnsi="Consolas" w:cs="Calibri"/>
                <w:color w:val="C00000"/>
                <w:sz w:val="12"/>
                <w:lang w:eastAsia="en-AU"/>
              </w:rPr>
              <w:t> </w:t>
            </w:r>
          </w:p>
        </w:tc>
        <w:tc>
          <w:tcPr>
            <w:tcW w:w="0" w:type="auto"/>
            <w:tcBorders>
              <w:top w:val="nil"/>
              <w:left w:val="nil"/>
              <w:bottom w:val="single" w:sz="4" w:space="0" w:color="auto"/>
              <w:right w:val="single" w:sz="4" w:space="0" w:color="auto"/>
            </w:tcBorders>
            <w:shd w:val="clear" w:color="000000" w:fill="F2F2F2"/>
            <w:noWrap/>
            <w:textDirection w:val="btLr"/>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hour [24]</w:t>
            </w:r>
          </w:p>
        </w:tc>
        <w:tc>
          <w:tcPr>
            <w:tcW w:w="0" w:type="auto"/>
            <w:tcBorders>
              <w:top w:val="nil"/>
              <w:left w:val="nil"/>
              <w:bottom w:val="nil"/>
              <w:right w:val="single" w:sz="8" w:space="0" w:color="auto"/>
            </w:tcBorders>
            <w:shd w:val="clear" w:color="auto" w:fill="auto"/>
            <w:vAlign w:val="center"/>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href[]=</w:t>
            </w:r>
            <w:r w:rsidRPr="00FD0980">
              <w:rPr>
                <w:rFonts w:ascii="Consolas" w:eastAsia="Times New Roman" w:hAnsi="Consolas" w:cs="Calibri"/>
                <w:i/>
                <w:iCs/>
                <w:color w:val="305496"/>
                <w:sz w:val="12"/>
                <w:u w:val="single"/>
                <w:lang w:eastAsia="en-AU"/>
              </w:rPr>
              <w:t>day</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nil"/>
              <w:left w:val="single" w:sz="8" w:space="0" w:color="auto"/>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single" w:sz="4" w:space="0" w:color="auto"/>
              <w:right w:val="single" w:sz="4" w:space="0" w:color="auto"/>
            </w:tcBorders>
            <w:shd w:val="clear" w:color="000000" w:fill="F2F2F2"/>
            <w:noWrap/>
            <w:textDirection w:val="btLr"/>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day [7]</w:t>
            </w:r>
          </w:p>
        </w:tc>
        <w:tc>
          <w:tcPr>
            <w:tcW w:w="0" w:type="auto"/>
            <w:tcBorders>
              <w:top w:val="nil"/>
              <w:left w:val="nil"/>
              <w:bottom w:val="nil"/>
              <w:right w:val="single" w:sz="8" w:space="0" w:color="auto"/>
            </w:tcBorders>
            <w:shd w:val="clear" w:color="auto" w:fill="auto"/>
            <w:vAlign w:val="center"/>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href[]=</w:t>
            </w:r>
            <w:r w:rsidRPr="00FD0980">
              <w:rPr>
                <w:rFonts w:ascii="Consolas" w:eastAsia="Times New Roman" w:hAnsi="Consolas" w:cs="Calibri"/>
                <w:i/>
                <w:iCs/>
                <w:color w:val="305496"/>
                <w:sz w:val="12"/>
                <w:u w:val="single"/>
                <w:lang w:eastAsia="en-AU"/>
              </w:rPr>
              <w:t>week</w:t>
            </w:r>
          </w:p>
        </w:tc>
      </w:tr>
      <w:tr w:rsidR="00FD0980" w:rsidRPr="00FD0980" w:rsidTr="00FD0980">
        <w:trPr>
          <w:trHeight w:val="290"/>
        </w:trPr>
        <w:tc>
          <w:tcPr>
            <w:tcW w:w="0" w:type="auto"/>
            <w:tcBorders>
              <w:top w:val="nil"/>
              <w:left w:val="single" w:sz="8" w:space="0" w:color="auto"/>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single" w:sz="4" w:space="0" w:color="auto"/>
              <w:left w:val="single" w:sz="4" w:space="0" w:color="auto"/>
              <w:bottom w:val="nil"/>
              <w:right w:val="single" w:sz="8" w:space="0" w:color="auto"/>
            </w:tcBorders>
            <w:shd w:val="clear" w:color="000000" w:fill="F2F2F2"/>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hour [24]</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nil"/>
              <w:left w:val="single" w:sz="8" w:space="0" w:color="auto"/>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single" w:sz="4" w:space="0" w:color="auto"/>
              <w:left w:val="single" w:sz="4" w:space="0" w:color="auto"/>
              <w:bottom w:val="nil"/>
              <w:right w:val="single" w:sz="8" w:space="0" w:color="auto"/>
            </w:tcBorders>
            <w:shd w:val="clear" w:color="000000" w:fill="F2F2F2"/>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day [7]</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nil"/>
              <w:left w:val="single" w:sz="8" w:space="0" w:color="auto"/>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single" w:sz="4" w:space="0" w:color="auto"/>
              <w:left w:val="single" w:sz="4" w:space="0" w:color="auto"/>
              <w:bottom w:val="nil"/>
              <w:right w:val="single" w:sz="8" w:space="0" w:color="auto"/>
            </w:tcBorders>
            <w:shd w:val="clear" w:color="000000" w:fill="F2F2F2"/>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week [4]</w:t>
            </w:r>
          </w:p>
        </w:tc>
      </w:tr>
      <w:tr w:rsidR="00FD0980" w:rsidRPr="00FD0980" w:rsidTr="00FD0980">
        <w:trPr>
          <w:trHeight w:val="300"/>
        </w:trPr>
        <w:tc>
          <w:tcPr>
            <w:tcW w:w="0" w:type="auto"/>
            <w:tcBorders>
              <w:top w:val="nil"/>
              <w:left w:val="single" w:sz="8" w:space="0" w:color="auto"/>
              <w:bottom w:val="single" w:sz="8" w:space="0" w:color="auto"/>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href=</w:t>
            </w:r>
            <w:r w:rsidRPr="00FD0980">
              <w:rPr>
                <w:rFonts w:ascii="Consolas" w:eastAsia="Times New Roman" w:hAnsi="Consolas" w:cs="Calibri"/>
                <w:i/>
                <w:iCs/>
                <w:color w:val="305496"/>
                <w:sz w:val="12"/>
                <w:u w:val="single"/>
                <w:lang w:eastAsia="en-AU"/>
              </w:rPr>
              <w:t>week</w:t>
            </w:r>
          </w:p>
        </w:tc>
        <w:tc>
          <w:tcPr>
            <w:tcW w:w="0" w:type="auto"/>
            <w:tcBorders>
              <w:top w:val="nil"/>
              <w:left w:val="nil"/>
              <w:bottom w:val="single" w:sz="8" w:space="0" w:color="auto"/>
              <w:right w:val="nil"/>
            </w:tcBorders>
            <w:shd w:val="clear" w:color="auto" w:fill="auto"/>
            <w:noWrap/>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single" w:sz="8" w:space="0" w:color="auto"/>
              <w:right w:val="single" w:sz="8" w:space="0" w:color="auto"/>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nil"/>
              <w:left w:val="single" w:sz="8" w:space="0" w:color="auto"/>
              <w:bottom w:val="single" w:sz="8" w:space="0" w:color="auto"/>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href=</w:t>
            </w:r>
            <w:r w:rsidRPr="00FD0980">
              <w:rPr>
                <w:rFonts w:ascii="Consolas" w:eastAsia="Times New Roman" w:hAnsi="Consolas" w:cs="Calibri"/>
                <w:i/>
                <w:iCs/>
                <w:color w:val="305496"/>
                <w:sz w:val="12"/>
                <w:u w:val="single"/>
                <w:lang w:eastAsia="en-AU"/>
              </w:rPr>
              <w:t>month</w:t>
            </w:r>
          </w:p>
        </w:tc>
        <w:tc>
          <w:tcPr>
            <w:tcW w:w="0" w:type="auto"/>
            <w:tcBorders>
              <w:top w:val="nil"/>
              <w:left w:val="nil"/>
              <w:bottom w:val="single" w:sz="8" w:space="0" w:color="auto"/>
              <w:right w:val="nil"/>
            </w:tcBorders>
            <w:shd w:val="clear" w:color="auto" w:fill="auto"/>
            <w:noWrap/>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single" w:sz="8" w:space="0" w:color="auto"/>
              <w:right w:val="single" w:sz="8" w:space="0" w:color="auto"/>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nil"/>
              <w:left w:val="single" w:sz="8" w:space="0" w:color="auto"/>
              <w:bottom w:val="single" w:sz="8" w:space="0" w:color="auto"/>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href=</w:t>
            </w:r>
            <w:r w:rsidRPr="00FD0980">
              <w:rPr>
                <w:rFonts w:ascii="Consolas" w:eastAsia="Times New Roman" w:hAnsi="Consolas" w:cs="Calibri"/>
                <w:i/>
                <w:iCs/>
                <w:color w:val="305496"/>
                <w:sz w:val="12"/>
                <w:u w:val="single"/>
                <w:lang w:eastAsia="en-AU"/>
              </w:rPr>
              <w:t>quarter</w:t>
            </w:r>
          </w:p>
        </w:tc>
        <w:tc>
          <w:tcPr>
            <w:tcW w:w="0" w:type="auto"/>
            <w:tcBorders>
              <w:top w:val="nil"/>
              <w:left w:val="nil"/>
              <w:bottom w:val="single" w:sz="8" w:space="0" w:color="auto"/>
              <w:right w:val="nil"/>
            </w:tcBorders>
            <w:shd w:val="clear" w:color="auto" w:fill="auto"/>
            <w:noWrap/>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single" w:sz="8" w:space="0" w:color="auto"/>
              <w:right w:val="single" w:sz="8" w:space="0" w:color="auto"/>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r>
      <w:tr w:rsidR="00FD0980" w:rsidRPr="00FD0980" w:rsidTr="00FD0980">
        <w:trPr>
          <w:trHeight w:val="300"/>
        </w:trPr>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nil"/>
              <w:left w:val="nil"/>
              <w:bottom w:val="nil"/>
              <w:right w:val="nil"/>
            </w:tcBorders>
            <w:shd w:val="clear" w:color="auto" w:fill="auto"/>
            <w:noWrap/>
            <w:textDirection w:val="btLr"/>
            <w:vAlign w:val="center"/>
            <w:hideMark/>
          </w:tcPr>
          <w:p w:rsidR="00FD0980" w:rsidRPr="00FD0980" w:rsidRDefault="00FD0980" w:rsidP="00FD0980">
            <w:pPr>
              <w:spacing w:after="0" w:line="240" w:lineRule="auto"/>
              <w:outlineLvl w:val="0"/>
              <w:rPr>
                <w:rFonts w:ascii="Times New Roman" w:eastAsia="Times New Roman" w:hAnsi="Times New Roman" w:cs="Times New Roman"/>
                <w:sz w:val="12"/>
                <w:szCs w:val="20"/>
                <w:lang w:eastAsia="en-AU"/>
              </w:rPr>
            </w:pP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jc w:val="center"/>
              <w:outlineLvl w:val="0"/>
              <w:rPr>
                <w:rFonts w:ascii="Times New Roman" w:eastAsia="Times New Roman" w:hAnsi="Times New Roman" w:cs="Times New Roman"/>
                <w:sz w:val="12"/>
                <w:szCs w:val="20"/>
                <w:lang w:eastAsia="en-AU"/>
              </w:rPr>
            </w:pP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Times New Roman" w:eastAsia="Times New Roman" w:hAnsi="Times New Roman" w:cs="Times New Roman"/>
                <w:sz w:val="12"/>
                <w:szCs w:val="20"/>
                <w:lang w:eastAsia="en-AU"/>
              </w:rPr>
            </w:pP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Times New Roman" w:eastAsia="Times New Roman" w:hAnsi="Times New Roman" w:cs="Times New Roman"/>
                <w:sz w:val="12"/>
                <w:szCs w:val="20"/>
                <w:lang w:eastAsia="en-AU"/>
              </w:rPr>
            </w:pP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Times New Roman" w:eastAsia="Times New Roman" w:hAnsi="Times New Roman" w:cs="Times New Roman"/>
                <w:sz w:val="12"/>
                <w:szCs w:val="20"/>
                <w:lang w:eastAsia="en-AU"/>
              </w:rPr>
            </w:pP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Times New Roman" w:eastAsia="Times New Roman" w:hAnsi="Times New Roman" w:cs="Times New Roman"/>
                <w:sz w:val="12"/>
                <w:szCs w:val="20"/>
                <w:lang w:eastAsia="en-AU"/>
              </w:rPr>
            </w:pP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Times New Roman" w:eastAsia="Times New Roman" w:hAnsi="Times New Roman" w:cs="Times New Roman"/>
                <w:sz w:val="12"/>
                <w:szCs w:val="20"/>
                <w:lang w:eastAsia="en-AU"/>
              </w:rPr>
            </w:pP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Times New Roman" w:eastAsia="Times New Roman" w:hAnsi="Times New Roman" w:cs="Times New Roman"/>
                <w:sz w:val="12"/>
                <w:szCs w:val="20"/>
                <w:lang w:eastAsia="en-AU"/>
              </w:rPr>
            </w:pP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Times New Roman" w:eastAsia="Times New Roman" w:hAnsi="Times New Roman" w:cs="Times New Roman"/>
                <w:sz w:val="12"/>
                <w:szCs w:val="20"/>
                <w:lang w:eastAsia="en-AU"/>
              </w:rPr>
            </w:pP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Times New Roman" w:eastAsia="Times New Roman" w:hAnsi="Times New Roman" w:cs="Times New Roman"/>
                <w:sz w:val="12"/>
                <w:szCs w:val="20"/>
                <w:lang w:eastAsia="en-AU"/>
              </w:rPr>
            </w:pPr>
          </w:p>
        </w:tc>
      </w:tr>
      <w:tr w:rsidR="00FD0980" w:rsidRPr="00FD0980" w:rsidTr="00FD0980">
        <w:trPr>
          <w:trHeight w:val="290"/>
        </w:trPr>
        <w:tc>
          <w:tcPr>
            <w:tcW w:w="0" w:type="auto"/>
            <w:tcBorders>
              <w:top w:val="single" w:sz="8" w:space="0" w:color="auto"/>
              <w:left w:val="single" w:sz="8" w:space="0" w:color="auto"/>
              <w:bottom w:val="nil"/>
              <w:right w:val="nil"/>
            </w:tcBorders>
            <w:shd w:val="clear" w:color="000000" w:fill="F2F2F2"/>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quarter</w:t>
            </w:r>
          </w:p>
        </w:tc>
        <w:tc>
          <w:tcPr>
            <w:tcW w:w="0" w:type="auto"/>
            <w:tcBorders>
              <w:top w:val="single" w:sz="8" w:space="0" w:color="auto"/>
              <w:left w:val="nil"/>
              <w:bottom w:val="nil"/>
              <w:right w:val="nil"/>
            </w:tcBorders>
            <w:shd w:val="clear" w:color="auto" w:fill="auto"/>
            <w:noWrap/>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single" w:sz="8" w:space="0" w:color="auto"/>
              <w:left w:val="nil"/>
              <w:bottom w:val="nil"/>
              <w:right w:val="single" w:sz="8" w:space="0" w:color="auto"/>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&lt;-href=next/prev(</w:t>
            </w:r>
            <w:r w:rsidRPr="00FD0980">
              <w:rPr>
                <w:rFonts w:ascii="Consolas" w:eastAsia="Times New Roman" w:hAnsi="Consolas" w:cs="Calibri"/>
                <w:i/>
                <w:iCs/>
                <w:color w:val="305496"/>
                <w:sz w:val="12"/>
                <w:lang w:eastAsia="en-AU"/>
              </w:rPr>
              <w:t>quarter</w:t>
            </w:r>
            <w:r w:rsidRPr="00FD0980">
              <w:rPr>
                <w:rFonts w:ascii="Consolas" w:eastAsia="Times New Roman" w:hAnsi="Consolas" w:cs="Calibri"/>
                <w:color w:val="000000"/>
                <w:sz w:val="12"/>
                <w:lang w:eastAsia="en-AU"/>
              </w:rPr>
              <w:t xml:space="preserve">)-&gt; </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single" w:sz="8" w:space="0" w:color="auto"/>
              <w:left w:val="single" w:sz="8" w:space="0" w:color="auto"/>
              <w:bottom w:val="nil"/>
              <w:right w:val="nil"/>
            </w:tcBorders>
            <w:shd w:val="clear" w:color="000000" w:fill="F2F2F2"/>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year</w:t>
            </w:r>
          </w:p>
        </w:tc>
        <w:tc>
          <w:tcPr>
            <w:tcW w:w="0" w:type="auto"/>
            <w:tcBorders>
              <w:top w:val="single" w:sz="8" w:space="0" w:color="auto"/>
              <w:left w:val="nil"/>
              <w:bottom w:val="nil"/>
              <w:right w:val="nil"/>
            </w:tcBorders>
            <w:shd w:val="clear" w:color="auto" w:fill="auto"/>
            <w:noWrap/>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single" w:sz="8" w:space="0" w:color="auto"/>
              <w:left w:val="nil"/>
              <w:bottom w:val="nil"/>
              <w:right w:val="single" w:sz="8" w:space="0" w:color="auto"/>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&lt;-href=next/prev(</w:t>
            </w:r>
            <w:r w:rsidRPr="00FD0980">
              <w:rPr>
                <w:rFonts w:ascii="Consolas" w:eastAsia="Times New Roman" w:hAnsi="Consolas" w:cs="Calibri"/>
                <w:i/>
                <w:iCs/>
                <w:color w:val="305496"/>
                <w:sz w:val="12"/>
                <w:lang w:eastAsia="en-AU"/>
              </w:rPr>
              <w:t>year</w:t>
            </w:r>
            <w:r w:rsidRPr="00FD0980">
              <w:rPr>
                <w:rFonts w:ascii="Consolas" w:eastAsia="Times New Roman" w:hAnsi="Consolas" w:cs="Calibri"/>
                <w:color w:val="000000"/>
                <w:sz w:val="12"/>
                <w:lang w:eastAsia="en-AU"/>
              </w:rPr>
              <w:t>)-&gt;</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single" w:sz="8" w:space="0" w:color="auto"/>
              <w:left w:val="single" w:sz="8" w:space="0" w:color="auto"/>
              <w:bottom w:val="nil"/>
              <w:right w:val="nil"/>
            </w:tcBorders>
            <w:shd w:val="clear" w:color="000000" w:fill="F2F2F2"/>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5year</w:t>
            </w:r>
          </w:p>
        </w:tc>
        <w:tc>
          <w:tcPr>
            <w:tcW w:w="0" w:type="auto"/>
            <w:tcBorders>
              <w:top w:val="single" w:sz="8" w:space="0" w:color="auto"/>
              <w:left w:val="nil"/>
              <w:bottom w:val="nil"/>
              <w:right w:val="nil"/>
            </w:tcBorders>
            <w:shd w:val="clear" w:color="auto" w:fill="auto"/>
            <w:noWrap/>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single" w:sz="8" w:space="0" w:color="auto"/>
              <w:left w:val="nil"/>
              <w:bottom w:val="nil"/>
              <w:right w:val="single" w:sz="8" w:space="0" w:color="auto"/>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&lt;-href=next/prev(</w:t>
            </w:r>
            <w:r w:rsidRPr="00FD0980">
              <w:rPr>
                <w:rFonts w:ascii="Consolas" w:eastAsia="Times New Roman" w:hAnsi="Consolas" w:cs="Calibri"/>
                <w:i/>
                <w:iCs/>
                <w:color w:val="305496"/>
                <w:sz w:val="12"/>
                <w:lang w:eastAsia="en-AU"/>
              </w:rPr>
              <w:t>5year</w:t>
            </w:r>
            <w:r w:rsidRPr="00FD0980">
              <w:rPr>
                <w:rFonts w:ascii="Consolas" w:eastAsia="Times New Roman" w:hAnsi="Consolas" w:cs="Calibri"/>
                <w:color w:val="000000"/>
                <w:sz w:val="12"/>
                <w:lang w:eastAsia="en-AU"/>
              </w:rPr>
              <w:t>)-&gt;</w:t>
            </w:r>
          </w:p>
        </w:tc>
      </w:tr>
      <w:tr w:rsidR="00FD0980" w:rsidRPr="00FD0980" w:rsidTr="00FD0980">
        <w:trPr>
          <w:trHeight w:val="1321"/>
        </w:trPr>
        <w:tc>
          <w:tcPr>
            <w:tcW w:w="0" w:type="auto"/>
            <w:tcBorders>
              <w:top w:val="nil"/>
              <w:left w:val="single" w:sz="8" w:space="0" w:color="auto"/>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single" w:sz="4" w:space="0" w:color="auto"/>
              <w:right w:val="single" w:sz="4" w:space="0" w:color="auto"/>
            </w:tcBorders>
            <w:shd w:val="clear" w:color="000000" w:fill="F2F2F2"/>
            <w:noWrap/>
            <w:textDirection w:val="btLr"/>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week [4]</w:t>
            </w:r>
          </w:p>
        </w:tc>
        <w:tc>
          <w:tcPr>
            <w:tcW w:w="0" w:type="auto"/>
            <w:tcBorders>
              <w:top w:val="nil"/>
              <w:left w:val="nil"/>
              <w:bottom w:val="nil"/>
              <w:right w:val="single" w:sz="8" w:space="0" w:color="auto"/>
            </w:tcBorders>
            <w:shd w:val="clear" w:color="auto" w:fill="auto"/>
            <w:vAlign w:val="center"/>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href[]=</w:t>
            </w:r>
            <w:r w:rsidRPr="00FD0980">
              <w:rPr>
                <w:rFonts w:ascii="Consolas" w:eastAsia="Times New Roman" w:hAnsi="Consolas" w:cs="Calibri"/>
                <w:i/>
                <w:iCs/>
                <w:color w:val="305496"/>
                <w:sz w:val="12"/>
                <w:u w:val="single"/>
                <w:lang w:eastAsia="en-AU"/>
              </w:rPr>
              <w:t>month</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nil"/>
              <w:left w:val="single" w:sz="8" w:space="0" w:color="auto"/>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single" w:sz="4" w:space="0" w:color="auto"/>
              <w:right w:val="single" w:sz="4" w:space="0" w:color="auto"/>
            </w:tcBorders>
            <w:shd w:val="clear" w:color="000000" w:fill="F2F2F2"/>
            <w:noWrap/>
            <w:textDirection w:val="btLr"/>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week [4]</w:t>
            </w:r>
          </w:p>
        </w:tc>
        <w:tc>
          <w:tcPr>
            <w:tcW w:w="0" w:type="auto"/>
            <w:tcBorders>
              <w:top w:val="nil"/>
              <w:left w:val="nil"/>
              <w:bottom w:val="nil"/>
              <w:right w:val="single" w:sz="8" w:space="0" w:color="auto"/>
            </w:tcBorders>
            <w:shd w:val="clear" w:color="auto" w:fill="auto"/>
            <w:vAlign w:val="center"/>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href[]=</w:t>
            </w:r>
            <w:r w:rsidRPr="00FD0980">
              <w:rPr>
                <w:rFonts w:ascii="Consolas" w:eastAsia="Times New Roman" w:hAnsi="Consolas" w:cs="Calibri"/>
                <w:i/>
                <w:iCs/>
                <w:color w:val="305496"/>
                <w:sz w:val="12"/>
                <w:u w:val="single"/>
                <w:lang w:eastAsia="en-AU"/>
              </w:rPr>
              <w:t>month</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nil"/>
              <w:left w:val="single" w:sz="8" w:space="0" w:color="auto"/>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single" w:sz="4" w:space="0" w:color="auto"/>
              <w:right w:val="single" w:sz="4" w:space="0" w:color="auto"/>
            </w:tcBorders>
            <w:shd w:val="clear" w:color="000000" w:fill="F2F2F2"/>
            <w:noWrap/>
            <w:textDirection w:val="btLr"/>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month [12]</w:t>
            </w:r>
          </w:p>
        </w:tc>
        <w:tc>
          <w:tcPr>
            <w:tcW w:w="0" w:type="auto"/>
            <w:tcBorders>
              <w:top w:val="nil"/>
              <w:left w:val="nil"/>
              <w:bottom w:val="nil"/>
              <w:right w:val="single" w:sz="8" w:space="0" w:color="auto"/>
            </w:tcBorders>
            <w:shd w:val="clear" w:color="auto" w:fill="auto"/>
            <w:vAlign w:val="center"/>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href[]=</w:t>
            </w:r>
            <w:r w:rsidRPr="00FD0980">
              <w:rPr>
                <w:rFonts w:ascii="Consolas" w:eastAsia="Times New Roman" w:hAnsi="Consolas" w:cs="Calibri"/>
                <w:i/>
                <w:iCs/>
                <w:color w:val="305496"/>
                <w:sz w:val="12"/>
                <w:u w:val="single"/>
                <w:lang w:eastAsia="en-AU"/>
              </w:rPr>
              <w:t>year</w:t>
            </w:r>
          </w:p>
        </w:tc>
      </w:tr>
      <w:tr w:rsidR="00FD0980" w:rsidRPr="00FD0980" w:rsidTr="00FD0980">
        <w:trPr>
          <w:trHeight w:val="290"/>
        </w:trPr>
        <w:tc>
          <w:tcPr>
            <w:tcW w:w="0" w:type="auto"/>
            <w:tcBorders>
              <w:top w:val="nil"/>
              <w:left w:val="single" w:sz="8" w:space="0" w:color="auto"/>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single" w:sz="4" w:space="0" w:color="auto"/>
              <w:left w:val="single" w:sz="4" w:space="0" w:color="auto"/>
              <w:bottom w:val="nil"/>
              <w:right w:val="single" w:sz="8" w:space="0" w:color="auto"/>
            </w:tcBorders>
            <w:shd w:val="clear" w:color="000000" w:fill="F2F2F2"/>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month [4]</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nil"/>
              <w:left w:val="single" w:sz="8" w:space="0" w:color="auto"/>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single" w:sz="4" w:space="0" w:color="auto"/>
              <w:left w:val="single" w:sz="4" w:space="0" w:color="auto"/>
              <w:bottom w:val="nil"/>
              <w:right w:val="single" w:sz="8" w:space="0" w:color="auto"/>
            </w:tcBorders>
            <w:shd w:val="clear" w:color="000000" w:fill="F2F2F2"/>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month [12]</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nil"/>
              <w:left w:val="single" w:sz="8" w:space="0" w:color="auto"/>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single" w:sz="4" w:space="0" w:color="auto"/>
              <w:left w:val="single" w:sz="4" w:space="0" w:color="auto"/>
              <w:bottom w:val="nil"/>
              <w:right w:val="single" w:sz="8" w:space="0" w:color="auto"/>
            </w:tcBorders>
            <w:shd w:val="clear" w:color="000000" w:fill="F2F2F2"/>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year [5]</w:t>
            </w:r>
          </w:p>
        </w:tc>
      </w:tr>
      <w:tr w:rsidR="00FD0980" w:rsidRPr="00FD0980" w:rsidTr="00FD0980">
        <w:trPr>
          <w:trHeight w:val="280"/>
        </w:trPr>
        <w:tc>
          <w:tcPr>
            <w:tcW w:w="0" w:type="auto"/>
            <w:tcBorders>
              <w:top w:val="nil"/>
              <w:left w:val="single" w:sz="8" w:space="0" w:color="auto"/>
              <w:bottom w:val="single" w:sz="8" w:space="0" w:color="auto"/>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href=</w:t>
            </w:r>
            <w:r w:rsidRPr="00FD0980">
              <w:rPr>
                <w:rFonts w:ascii="Consolas" w:eastAsia="Times New Roman" w:hAnsi="Consolas" w:cs="Calibri"/>
                <w:i/>
                <w:iCs/>
                <w:color w:val="305496"/>
                <w:sz w:val="12"/>
                <w:u w:val="single"/>
                <w:lang w:eastAsia="en-AU"/>
              </w:rPr>
              <w:t>year</w:t>
            </w:r>
          </w:p>
        </w:tc>
        <w:tc>
          <w:tcPr>
            <w:tcW w:w="0" w:type="auto"/>
            <w:tcBorders>
              <w:top w:val="nil"/>
              <w:left w:val="nil"/>
              <w:bottom w:val="single" w:sz="8" w:space="0" w:color="auto"/>
              <w:right w:val="nil"/>
            </w:tcBorders>
            <w:shd w:val="clear" w:color="auto" w:fill="auto"/>
            <w:noWrap/>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single" w:sz="8" w:space="0" w:color="auto"/>
              <w:right w:val="single" w:sz="8" w:space="0" w:color="auto"/>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nil"/>
              <w:left w:val="single" w:sz="8" w:space="0" w:color="auto"/>
              <w:bottom w:val="single" w:sz="8" w:space="0" w:color="auto"/>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href=</w:t>
            </w:r>
            <w:r w:rsidRPr="00FD0980">
              <w:rPr>
                <w:rFonts w:ascii="Consolas" w:eastAsia="Times New Roman" w:hAnsi="Consolas" w:cs="Calibri"/>
                <w:i/>
                <w:iCs/>
                <w:color w:val="305496"/>
                <w:sz w:val="12"/>
                <w:u w:val="single"/>
                <w:lang w:eastAsia="en-AU"/>
              </w:rPr>
              <w:t>5year</w:t>
            </w:r>
          </w:p>
        </w:tc>
        <w:tc>
          <w:tcPr>
            <w:tcW w:w="0" w:type="auto"/>
            <w:tcBorders>
              <w:top w:val="nil"/>
              <w:left w:val="nil"/>
              <w:bottom w:val="single" w:sz="8" w:space="0" w:color="auto"/>
              <w:right w:val="nil"/>
            </w:tcBorders>
            <w:shd w:val="clear" w:color="auto" w:fill="auto"/>
            <w:noWrap/>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single" w:sz="8" w:space="0" w:color="auto"/>
              <w:right w:val="single" w:sz="8" w:space="0" w:color="auto"/>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nil"/>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p>
        </w:tc>
        <w:tc>
          <w:tcPr>
            <w:tcW w:w="0" w:type="auto"/>
            <w:tcBorders>
              <w:top w:val="nil"/>
              <w:left w:val="single" w:sz="8" w:space="0" w:color="auto"/>
              <w:bottom w:val="single" w:sz="8" w:space="0" w:color="auto"/>
              <w:right w:val="nil"/>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href=</w:t>
            </w:r>
          </w:p>
        </w:tc>
        <w:tc>
          <w:tcPr>
            <w:tcW w:w="0" w:type="auto"/>
            <w:tcBorders>
              <w:top w:val="nil"/>
              <w:left w:val="nil"/>
              <w:bottom w:val="single" w:sz="8" w:space="0" w:color="auto"/>
              <w:right w:val="nil"/>
            </w:tcBorders>
            <w:shd w:val="clear" w:color="auto" w:fill="auto"/>
            <w:noWrap/>
            <w:textDirection w:val="btLr"/>
            <w:vAlign w:val="center"/>
            <w:hideMark/>
          </w:tcPr>
          <w:p w:rsidR="00FD0980" w:rsidRPr="00FD0980" w:rsidRDefault="00FD0980" w:rsidP="00FD0980">
            <w:pPr>
              <w:spacing w:after="0" w:line="240" w:lineRule="auto"/>
              <w:jc w:val="center"/>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c>
          <w:tcPr>
            <w:tcW w:w="0" w:type="auto"/>
            <w:tcBorders>
              <w:top w:val="nil"/>
              <w:left w:val="nil"/>
              <w:bottom w:val="single" w:sz="8" w:space="0" w:color="auto"/>
              <w:right w:val="single" w:sz="8" w:space="0" w:color="auto"/>
            </w:tcBorders>
            <w:shd w:val="clear" w:color="auto" w:fill="auto"/>
            <w:noWrap/>
            <w:vAlign w:val="bottom"/>
            <w:hideMark/>
          </w:tcPr>
          <w:p w:rsidR="00FD0980" w:rsidRPr="00FD0980" w:rsidRDefault="00FD0980" w:rsidP="00FD0980">
            <w:pPr>
              <w:spacing w:after="0" w:line="240" w:lineRule="auto"/>
              <w:outlineLvl w:val="0"/>
              <w:rPr>
                <w:rFonts w:ascii="Consolas" w:eastAsia="Times New Roman" w:hAnsi="Consolas" w:cs="Calibri"/>
                <w:color w:val="000000"/>
                <w:sz w:val="12"/>
                <w:lang w:eastAsia="en-AU"/>
              </w:rPr>
            </w:pPr>
            <w:r w:rsidRPr="00FD0980">
              <w:rPr>
                <w:rFonts w:ascii="Consolas" w:eastAsia="Times New Roman" w:hAnsi="Consolas" w:cs="Calibri"/>
                <w:color w:val="000000"/>
                <w:sz w:val="12"/>
                <w:lang w:eastAsia="en-AU"/>
              </w:rPr>
              <w:t> </w:t>
            </w:r>
          </w:p>
        </w:tc>
      </w:tr>
    </w:tbl>
    <w:p w:rsidR="00FD0980" w:rsidRDefault="00FD0980" w:rsidP="00E97679">
      <w:pPr>
        <w:pStyle w:val="BodyText"/>
        <w:sectPr w:rsidR="00FD0980" w:rsidSect="00FD0980">
          <w:pgSz w:w="16838" w:h="11906" w:orient="landscape"/>
          <w:pgMar w:top="1440" w:right="1440" w:bottom="1440" w:left="1440" w:header="708" w:footer="708" w:gutter="0"/>
          <w:cols w:space="708"/>
          <w:docGrid w:linePitch="360"/>
        </w:sectPr>
      </w:pPr>
    </w:p>
    <w:p w:rsidR="004C7217" w:rsidRDefault="004C7217" w:rsidP="004C7217">
      <w:pPr>
        <w:pStyle w:val="Heading2"/>
      </w:pPr>
      <w:r>
        <w:lastRenderedPageBreak/>
        <w:t>JSON structure</w:t>
      </w:r>
    </w:p>
    <w:p w:rsidR="00BA3A25" w:rsidRDefault="00FB038D" w:rsidP="007C77B6">
      <w:pPr>
        <w:pStyle w:val="BodyText"/>
      </w:pPr>
      <w:r>
        <w:t>T</w:t>
      </w:r>
      <w:r w:rsidR="00BA3A25">
        <w:t xml:space="preserve">he response data is formatted as anonymous objects, </w:t>
      </w:r>
      <w:r w:rsidR="00811C45">
        <w:t xml:space="preserve">so that </w:t>
      </w:r>
      <w:r w:rsidR="00BA3A25">
        <w:t xml:space="preserve">client </w:t>
      </w:r>
      <w:r w:rsidR="00811C45">
        <w:t>apps can process</w:t>
      </w:r>
      <w:r w:rsidR="00BA3A25">
        <w:t xml:space="preserve"> and navigate through the response using generic hypermedia controls </w:t>
      </w:r>
      <w:r w:rsidR="00811C45">
        <w:t>which support th</w:t>
      </w:r>
      <w:r w:rsidR="00084158">
        <w:t>e</w:t>
      </w:r>
      <w:r w:rsidR="00811C45">
        <w:t xml:space="preserve"> </w:t>
      </w:r>
      <w:r w:rsidR="00084158">
        <w:t xml:space="preserve">based on </w:t>
      </w:r>
      <w:r w:rsidR="00084158" w:rsidRPr="00811C45">
        <w:rPr>
          <w:rFonts w:ascii="Consolas" w:hAnsi="Consolas"/>
          <w:sz w:val="18"/>
          <w:szCs w:val="18"/>
        </w:rPr>
        <w:t>Collection+JSON</w:t>
      </w:r>
      <w:r w:rsidR="00084158">
        <w:t xml:space="preserve"> </w:t>
      </w:r>
      <w:r w:rsidR="00BA3A25">
        <w:t xml:space="preserve">standard. </w:t>
      </w:r>
      <w:r w:rsidR="00D704E7">
        <w:t xml:space="preserve">The following describes the </w:t>
      </w:r>
      <w:r w:rsidR="007246D9">
        <w:t>collection</w:t>
      </w:r>
      <w:r w:rsidR="007246D9">
        <w:t xml:space="preserve"> </w:t>
      </w:r>
      <w:r w:rsidR="00D704E7">
        <w:t>response data structure</w:t>
      </w:r>
      <w:r w:rsidR="00772EE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4"/>
        <w:gridCol w:w="810"/>
        <w:gridCol w:w="810"/>
        <w:gridCol w:w="6322"/>
      </w:tblGrid>
      <w:tr w:rsidR="00DB0CE4" w:rsidTr="00DB0CE4">
        <w:tc>
          <w:tcPr>
            <w:tcW w:w="0" w:type="auto"/>
            <w:tcMar>
              <w:top w:w="28" w:type="dxa"/>
              <w:bottom w:w="28" w:type="dxa"/>
            </w:tcMar>
          </w:tcPr>
          <w:p w:rsidR="00DB0CE4" w:rsidRPr="00DB0CE4" w:rsidRDefault="00DB0CE4" w:rsidP="00772EEA">
            <w:pPr>
              <w:pStyle w:val="BodyText"/>
              <w:spacing w:before="0" w:after="0"/>
              <w:ind w:left="175"/>
              <w:rPr>
                <w:rFonts w:ascii="Consolas" w:hAnsi="Consolas"/>
                <w:sz w:val="18"/>
                <w:szCs w:val="18"/>
              </w:rPr>
            </w:pPr>
            <w:r w:rsidRPr="00DB0CE4">
              <w:rPr>
                <w:rFonts w:ascii="Consolas" w:hAnsi="Consolas"/>
                <w:sz w:val="18"/>
                <w:szCs w:val="18"/>
              </w:rPr>
              <w:t>version</w:t>
            </w:r>
          </w:p>
        </w:tc>
        <w:tc>
          <w:tcPr>
            <w:tcW w:w="0" w:type="auto"/>
            <w:tcMar>
              <w:top w:w="28" w:type="dxa"/>
              <w:bottom w:w="28" w:type="dxa"/>
            </w:tcMar>
          </w:tcPr>
          <w:p w:rsidR="00DB0CE4" w:rsidRPr="00DB0CE4" w:rsidRDefault="00DB0CE4" w:rsidP="00772EEA">
            <w:pPr>
              <w:pStyle w:val="BodyText"/>
              <w:spacing w:before="0" w:after="0"/>
              <w:rPr>
                <w:rFonts w:ascii="Consolas" w:hAnsi="Consolas"/>
                <w:sz w:val="18"/>
                <w:szCs w:val="18"/>
              </w:rPr>
            </w:pPr>
          </w:p>
        </w:tc>
        <w:tc>
          <w:tcPr>
            <w:tcW w:w="0" w:type="auto"/>
            <w:tcMar>
              <w:top w:w="28" w:type="dxa"/>
              <w:bottom w:w="28" w:type="dxa"/>
            </w:tcMar>
          </w:tcPr>
          <w:p w:rsidR="00DB0CE4" w:rsidRDefault="00DB0CE4" w:rsidP="00772EEA">
            <w:pPr>
              <w:pStyle w:val="BodyText"/>
              <w:spacing w:before="0" w:after="0"/>
            </w:pPr>
          </w:p>
        </w:tc>
        <w:tc>
          <w:tcPr>
            <w:tcW w:w="0" w:type="auto"/>
            <w:tcMar>
              <w:top w:w="28" w:type="dxa"/>
              <w:bottom w:w="28" w:type="dxa"/>
            </w:tcMar>
          </w:tcPr>
          <w:p w:rsidR="00DB0CE4" w:rsidRDefault="00DB0CE4" w:rsidP="00926DDF">
            <w:pPr>
              <w:pStyle w:val="Tabletext"/>
            </w:pPr>
            <w:r>
              <w:t>The api version. Previous and deprecated endpoints will be hosted with a version as a base path prepended to the api path. For example http://v1.0/api.sundaya.com/hse/week/20190209</w:t>
            </w:r>
          </w:p>
        </w:tc>
      </w:tr>
      <w:tr w:rsidR="00DB0CE4" w:rsidTr="00DB0CE4">
        <w:tc>
          <w:tcPr>
            <w:tcW w:w="0" w:type="auto"/>
            <w:tcMar>
              <w:top w:w="28" w:type="dxa"/>
              <w:bottom w:w="28" w:type="dxa"/>
            </w:tcMar>
          </w:tcPr>
          <w:p w:rsidR="00DB0CE4" w:rsidRPr="00DB0CE4" w:rsidRDefault="00DB0CE4" w:rsidP="00772EEA">
            <w:pPr>
              <w:pStyle w:val="BodyText"/>
              <w:spacing w:before="0" w:after="0"/>
              <w:ind w:left="175"/>
              <w:rPr>
                <w:rFonts w:ascii="Consolas" w:hAnsi="Consolas"/>
                <w:sz w:val="18"/>
                <w:szCs w:val="18"/>
              </w:rPr>
            </w:pPr>
            <w:r w:rsidRPr="00DB0CE4">
              <w:rPr>
                <w:rFonts w:ascii="Consolas" w:hAnsi="Consolas"/>
                <w:sz w:val="18"/>
                <w:szCs w:val="18"/>
              </w:rPr>
              <w:t xml:space="preserve">href </w:t>
            </w:r>
          </w:p>
        </w:tc>
        <w:tc>
          <w:tcPr>
            <w:tcW w:w="0" w:type="auto"/>
            <w:tcMar>
              <w:top w:w="28" w:type="dxa"/>
              <w:bottom w:w="28" w:type="dxa"/>
            </w:tcMar>
          </w:tcPr>
          <w:p w:rsidR="00DB0CE4" w:rsidRPr="00DB0CE4" w:rsidRDefault="00DB0CE4" w:rsidP="00772EEA">
            <w:pPr>
              <w:pStyle w:val="BodyText"/>
              <w:spacing w:before="0" w:after="0"/>
              <w:rPr>
                <w:rFonts w:ascii="Consolas" w:hAnsi="Consolas"/>
                <w:sz w:val="18"/>
                <w:szCs w:val="18"/>
              </w:rPr>
            </w:pPr>
          </w:p>
        </w:tc>
        <w:tc>
          <w:tcPr>
            <w:tcW w:w="0" w:type="auto"/>
            <w:tcMar>
              <w:top w:w="28" w:type="dxa"/>
              <w:bottom w:w="28" w:type="dxa"/>
            </w:tcMar>
          </w:tcPr>
          <w:p w:rsidR="00DB0CE4" w:rsidRDefault="00DB0CE4" w:rsidP="00772EEA">
            <w:pPr>
              <w:pStyle w:val="BodyText"/>
              <w:spacing w:before="0" w:after="0"/>
            </w:pPr>
          </w:p>
        </w:tc>
        <w:tc>
          <w:tcPr>
            <w:tcW w:w="0" w:type="auto"/>
            <w:tcMar>
              <w:top w:w="28" w:type="dxa"/>
              <w:bottom w:w="28" w:type="dxa"/>
            </w:tcMar>
          </w:tcPr>
          <w:p w:rsidR="00DB0CE4" w:rsidRDefault="00DB0CE4" w:rsidP="00926DDF">
            <w:pPr>
              <w:pStyle w:val="Tabletext"/>
            </w:pPr>
            <w:r>
              <w:t>P</w:t>
            </w:r>
            <w:r>
              <w:t>ermanent link to the item (a self reference)</w:t>
            </w:r>
            <w:r>
              <w:t>. F</w:t>
            </w:r>
            <w:r>
              <w:t>or example</w:t>
            </w:r>
            <w:r>
              <w:t>:</w:t>
            </w:r>
          </w:p>
          <w:p w:rsidR="00DB0CE4" w:rsidRDefault="00DB0CE4" w:rsidP="00772EEA">
            <w:pPr>
              <w:pStyle w:val="BodyText"/>
              <w:spacing w:before="0" w:after="0"/>
            </w:pPr>
            <w:r w:rsidRPr="007C77B6">
              <w:rPr>
                <w:rStyle w:val="Hyperlink"/>
              </w:rPr>
              <w:t>http://api.sundaya.com/hse/week/20190209</w:t>
            </w:r>
            <w:r>
              <w:t xml:space="preserve"> represents hse data for the week ending 09-Feb-2019</w:t>
            </w:r>
            <w:r>
              <w:t>.</w:t>
            </w:r>
          </w:p>
        </w:tc>
      </w:tr>
      <w:tr w:rsidR="00DB0CE4" w:rsidTr="00DB0CE4">
        <w:tc>
          <w:tcPr>
            <w:tcW w:w="0" w:type="auto"/>
            <w:tcMar>
              <w:top w:w="28" w:type="dxa"/>
              <w:bottom w:w="28" w:type="dxa"/>
            </w:tcMar>
          </w:tcPr>
          <w:p w:rsidR="00DB0CE4" w:rsidRPr="00DB0CE4" w:rsidRDefault="00DB0CE4" w:rsidP="00772EEA">
            <w:pPr>
              <w:pStyle w:val="BodyText"/>
              <w:spacing w:before="0" w:after="0"/>
              <w:ind w:left="175"/>
              <w:rPr>
                <w:rFonts w:ascii="Consolas" w:hAnsi="Consolas"/>
                <w:sz w:val="18"/>
                <w:szCs w:val="18"/>
              </w:rPr>
            </w:pPr>
            <w:r w:rsidRPr="00DB0CE4">
              <w:rPr>
                <w:rFonts w:ascii="Consolas" w:hAnsi="Consolas"/>
                <w:sz w:val="18"/>
                <w:szCs w:val="18"/>
              </w:rPr>
              <w:t>links</w:t>
            </w:r>
          </w:p>
        </w:tc>
        <w:tc>
          <w:tcPr>
            <w:tcW w:w="0" w:type="auto"/>
            <w:tcMar>
              <w:top w:w="28" w:type="dxa"/>
              <w:bottom w:w="28" w:type="dxa"/>
            </w:tcMar>
          </w:tcPr>
          <w:p w:rsidR="00DB0CE4" w:rsidRPr="00DB0CE4" w:rsidRDefault="00DB0CE4" w:rsidP="00772EEA">
            <w:pPr>
              <w:pStyle w:val="BodyText"/>
              <w:spacing w:before="0" w:after="0"/>
              <w:rPr>
                <w:sz w:val="18"/>
                <w:szCs w:val="18"/>
              </w:rPr>
            </w:pPr>
          </w:p>
        </w:tc>
        <w:tc>
          <w:tcPr>
            <w:tcW w:w="0" w:type="auto"/>
            <w:tcMar>
              <w:top w:w="28" w:type="dxa"/>
              <w:bottom w:w="28" w:type="dxa"/>
            </w:tcMar>
          </w:tcPr>
          <w:p w:rsidR="00DB0CE4" w:rsidRDefault="00DB0CE4" w:rsidP="00772EEA">
            <w:pPr>
              <w:pStyle w:val="BodyText"/>
              <w:spacing w:before="0" w:after="0"/>
            </w:pPr>
          </w:p>
        </w:tc>
        <w:tc>
          <w:tcPr>
            <w:tcW w:w="0" w:type="auto"/>
            <w:tcMar>
              <w:top w:w="28" w:type="dxa"/>
              <w:bottom w:w="28" w:type="dxa"/>
            </w:tcMar>
          </w:tcPr>
          <w:p w:rsidR="00DB0CE4" w:rsidRDefault="00DB0CE4" w:rsidP="00926DDF">
            <w:pPr>
              <w:pStyle w:val="Tabletext"/>
            </w:pPr>
            <w:r>
              <w:t>A</w:t>
            </w:r>
            <w:r>
              <w:t xml:space="preserve">rray of links to resources related to the requested collection. </w:t>
            </w:r>
            <w:r>
              <w:t>E</w:t>
            </w:r>
            <w:r>
              <w:t>ach links has the following properties to describe its function</w:t>
            </w:r>
            <w:r>
              <w:t>:</w:t>
            </w:r>
          </w:p>
        </w:tc>
      </w:tr>
      <w:tr w:rsidR="00DB0CE4" w:rsidTr="00DB0CE4">
        <w:tc>
          <w:tcPr>
            <w:tcW w:w="0" w:type="auto"/>
            <w:tcMar>
              <w:top w:w="28" w:type="dxa"/>
              <w:bottom w:w="28" w:type="dxa"/>
            </w:tcMar>
          </w:tcPr>
          <w:p w:rsidR="00DB0CE4" w:rsidRPr="00DB0CE4" w:rsidRDefault="00DB0CE4" w:rsidP="00772EEA">
            <w:pPr>
              <w:pStyle w:val="BodyText"/>
              <w:spacing w:before="0" w:after="0"/>
              <w:rPr>
                <w:rFonts w:ascii="Consolas" w:hAnsi="Consolas"/>
                <w:sz w:val="18"/>
                <w:szCs w:val="18"/>
              </w:rPr>
            </w:pPr>
          </w:p>
        </w:tc>
        <w:tc>
          <w:tcPr>
            <w:tcW w:w="0" w:type="auto"/>
            <w:tcMar>
              <w:top w:w="28" w:type="dxa"/>
              <w:bottom w:w="28" w:type="dxa"/>
            </w:tcMar>
          </w:tcPr>
          <w:p w:rsidR="00DB0CE4" w:rsidRPr="00DB0CE4" w:rsidRDefault="00DB0CE4" w:rsidP="00306C05">
            <w:pPr>
              <w:pStyle w:val="BodyText"/>
              <w:spacing w:before="0" w:after="0"/>
              <w:rPr>
                <w:rFonts w:ascii="Consolas" w:hAnsi="Consolas"/>
                <w:sz w:val="18"/>
                <w:szCs w:val="18"/>
              </w:rPr>
            </w:pPr>
            <w:r w:rsidRPr="00DB0CE4">
              <w:rPr>
                <w:rFonts w:ascii="Consolas" w:hAnsi="Consolas"/>
                <w:sz w:val="18"/>
                <w:szCs w:val="18"/>
              </w:rPr>
              <w:t>name</w:t>
            </w:r>
          </w:p>
        </w:tc>
        <w:tc>
          <w:tcPr>
            <w:tcW w:w="0" w:type="auto"/>
            <w:tcMar>
              <w:top w:w="28" w:type="dxa"/>
              <w:bottom w:w="28" w:type="dxa"/>
            </w:tcMar>
          </w:tcPr>
          <w:p w:rsidR="00DB0CE4" w:rsidRDefault="00DB0CE4" w:rsidP="00772EEA">
            <w:pPr>
              <w:pStyle w:val="BodyText"/>
              <w:spacing w:before="0" w:after="0"/>
            </w:pPr>
          </w:p>
        </w:tc>
        <w:tc>
          <w:tcPr>
            <w:tcW w:w="0" w:type="auto"/>
            <w:tcMar>
              <w:top w:w="28" w:type="dxa"/>
              <w:bottom w:w="28" w:type="dxa"/>
            </w:tcMar>
          </w:tcPr>
          <w:p w:rsidR="00DB0CE4" w:rsidRDefault="00DB0CE4" w:rsidP="00926DDF">
            <w:pPr>
              <w:pStyle w:val="Tabletext"/>
            </w:pPr>
            <w:r>
              <w:t>C</w:t>
            </w:r>
            <w:r>
              <w:t>ontains the key name which is generally intended for presentation</w:t>
            </w:r>
          </w:p>
        </w:tc>
      </w:tr>
      <w:tr w:rsidR="00DB0CE4" w:rsidTr="00DB0CE4">
        <w:tc>
          <w:tcPr>
            <w:tcW w:w="0" w:type="auto"/>
            <w:tcMar>
              <w:top w:w="28" w:type="dxa"/>
              <w:bottom w:w="28" w:type="dxa"/>
            </w:tcMar>
          </w:tcPr>
          <w:p w:rsidR="00DB0CE4" w:rsidRPr="00DB0CE4" w:rsidRDefault="00DB0CE4" w:rsidP="00772EEA">
            <w:pPr>
              <w:pStyle w:val="BodyText"/>
              <w:spacing w:before="0" w:after="0"/>
              <w:rPr>
                <w:rFonts w:ascii="Consolas" w:hAnsi="Consolas"/>
                <w:sz w:val="18"/>
                <w:szCs w:val="18"/>
              </w:rPr>
            </w:pPr>
          </w:p>
        </w:tc>
        <w:tc>
          <w:tcPr>
            <w:tcW w:w="0" w:type="auto"/>
            <w:tcMar>
              <w:top w:w="28" w:type="dxa"/>
              <w:bottom w:w="28" w:type="dxa"/>
            </w:tcMar>
          </w:tcPr>
          <w:p w:rsidR="00DB0CE4" w:rsidRPr="00DB0CE4" w:rsidRDefault="00DB0CE4" w:rsidP="00306C05">
            <w:pPr>
              <w:pStyle w:val="BodyText"/>
              <w:spacing w:before="0" w:after="0"/>
              <w:rPr>
                <w:rFonts w:ascii="Consolas" w:hAnsi="Consolas"/>
                <w:sz w:val="18"/>
                <w:szCs w:val="18"/>
              </w:rPr>
            </w:pPr>
            <w:r w:rsidRPr="00DB0CE4">
              <w:rPr>
                <w:rFonts w:ascii="Consolas" w:hAnsi="Consolas"/>
                <w:sz w:val="18"/>
                <w:szCs w:val="18"/>
              </w:rPr>
              <w:t>rel</w:t>
            </w:r>
          </w:p>
        </w:tc>
        <w:tc>
          <w:tcPr>
            <w:tcW w:w="0" w:type="auto"/>
            <w:tcMar>
              <w:top w:w="28" w:type="dxa"/>
              <w:bottom w:w="28" w:type="dxa"/>
            </w:tcMar>
          </w:tcPr>
          <w:p w:rsidR="00DB0CE4" w:rsidRDefault="00DB0CE4" w:rsidP="00772EEA">
            <w:pPr>
              <w:pStyle w:val="BodyText"/>
              <w:spacing w:before="0" w:after="0"/>
            </w:pPr>
          </w:p>
        </w:tc>
        <w:tc>
          <w:tcPr>
            <w:tcW w:w="0" w:type="auto"/>
            <w:tcMar>
              <w:top w:w="28" w:type="dxa"/>
              <w:bottom w:w="28" w:type="dxa"/>
            </w:tcMar>
          </w:tcPr>
          <w:p w:rsidR="00DB0CE4" w:rsidRDefault="00DB0CE4" w:rsidP="00926DDF">
            <w:pPr>
              <w:pStyle w:val="Tabletext"/>
            </w:pPr>
            <w:r>
              <w:t>T</w:t>
            </w:r>
            <w:r>
              <w:t>he link-to-collection relationship links descriptor can be one of the following as described in the rel property</w:t>
            </w:r>
          </w:p>
          <w:p w:rsidR="00DB0CE4" w:rsidRDefault="00DB0CE4" w:rsidP="00A22753">
            <w:pPr>
              <w:pStyle w:val="tablebullet1"/>
            </w:pPr>
            <w:r w:rsidRPr="007246D9">
              <w:rPr>
                <w:rFonts w:ascii="Consolas" w:hAnsi="Consolas"/>
                <w:b/>
                <w:sz w:val="20"/>
                <w:szCs w:val="20"/>
              </w:rPr>
              <w:t>period</w:t>
            </w:r>
            <w:r>
              <w:t xml:space="preserve"> - </w:t>
            </w:r>
            <w:r>
              <w:t>the period classifier for this collection as indicated by the name property.</w:t>
            </w:r>
            <w:r>
              <w:t xml:space="preserve"> T</w:t>
            </w:r>
            <w:r>
              <w:t xml:space="preserve">he </w:t>
            </w:r>
            <w:r w:rsidRPr="007246D9">
              <w:rPr>
                <w:rFonts w:ascii="Consolas" w:hAnsi="Consolas"/>
                <w:sz w:val="20"/>
                <w:szCs w:val="20"/>
              </w:rPr>
              <w:t>name</w:t>
            </w:r>
            <w:r>
              <w:t xml:space="preserve"> property contains </w:t>
            </w:r>
            <w:r>
              <w:t>a</w:t>
            </w:r>
            <w:r>
              <w:t xml:space="preserve"> classifier </w:t>
            </w:r>
            <w:r>
              <w:t xml:space="preserve">coresponding to the </w:t>
            </w:r>
            <w:r w:rsidRPr="007246D9">
              <w:rPr>
                <w:rFonts w:ascii="Consolas" w:hAnsi="Consolas"/>
              </w:rPr>
              <w:t>period</w:t>
            </w:r>
            <w:r>
              <w:t xml:space="preserve"> specified in the original request. </w:t>
            </w:r>
            <w:r>
              <w:t xml:space="preserve">                  </w:t>
            </w:r>
            <w:r>
              <w:t>T</w:t>
            </w:r>
            <w:r>
              <w:t>he name property should be presented to the user</w:t>
            </w:r>
            <w:r>
              <w:t>. T</w:t>
            </w:r>
            <w:r>
              <w:t>he href property does not typically need to be presented for this link</w:t>
            </w:r>
            <w:r>
              <w:t>.</w:t>
            </w:r>
          </w:p>
          <w:p w:rsidR="00DB0CE4" w:rsidRPr="007246D9" w:rsidRDefault="00DB0CE4" w:rsidP="00A22753">
            <w:pPr>
              <w:pStyle w:val="tablebullet1"/>
            </w:pPr>
            <w:r w:rsidRPr="007246D9">
              <w:rPr>
                <w:rFonts w:ascii="Consolas" w:hAnsi="Consolas"/>
                <w:b/>
                <w:sz w:val="20"/>
                <w:szCs w:val="20"/>
              </w:rPr>
              <w:t>i</w:t>
            </w:r>
            <w:r w:rsidRPr="007246D9">
              <w:rPr>
                <w:rFonts w:ascii="Consolas" w:hAnsi="Consolas"/>
                <w:b/>
                <w:sz w:val="20"/>
                <w:szCs w:val="20"/>
              </w:rPr>
              <w:t>nterval</w:t>
            </w:r>
            <w:r>
              <w:t xml:space="preserve"> - </w:t>
            </w:r>
            <w:r w:rsidRPr="007246D9">
              <w:t>the starting and ending time points for the period</w:t>
            </w:r>
            <w:r>
              <w:t>.</w:t>
            </w:r>
            <w:r w:rsidRPr="007246D9">
              <w:t xml:space="preserve"> </w:t>
            </w:r>
            <w:r>
              <w:t>T</w:t>
            </w:r>
            <w:r w:rsidRPr="007246D9">
              <w:t>he name property should be presented to the user</w:t>
            </w:r>
            <w:r>
              <w:t>. T</w:t>
            </w:r>
            <w:r w:rsidRPr="007246D9">
              <w:t>he href property does not typically need to be presented for this link</w:t>
            </w:r>
            <w:r>
              <w:t>.</w:t>
            </w:r>
          </w:p>
          <w:p w:rsidR="00DB0CE4" w:rsidRDefault="00DB0CE4" w:rsidP="00A22753">
            <w:pPr>
              <w:pStyle w:val="tablebullet1"/>
            </w:pPr>
            <w:r w:rsidRPr="007246D9">
              <w:rPr>
                <w:rFonts w:ascii="Consolas" w:hAnsi="Consolas"/>
                <w:b/>
                <w:sz w:val="20"/>
                <w:szCs w:val="20"/>
              </w:rPr>
              <w:t>parent</w:t>
            </w:r>
            <w:r>
              <w:t xml:space="preserve"> - </w:t>
            </w:r>
            <w:r w:rsidRPr="007246D9">
              <w:t>a link to the parent of the requested collection.</w:t>
            </w:r>
            <w:r>
              <w:t xml:space="preserve"> F</w:t>
            </w:r>
            <w:r w:rsidRPr="007246D9">
              <w:t>or example</w:t>
            </w:r>
            <w:r>
              <w:t xml:space="preserve">: </w:t>
            </w:r>
            <w:hyperlink r:id="rId6" w:history="1">
              <w:r w:rsidRPr="00BF4076">
                <w:rPr>
                  <w:rStyle w:val="Hyperlink"/>
                </w:rPr>
                <w:t>http://api.sundaya.com/hse/week/20190202</w:t>
              </w:r>
            </w:hyperlink>
          </w:p>
          <w:p w:rsidR="00DB0CE4" w:rsidRPr="007246D9" w:rsidRDefault="00DB0CE4" w:rsidP="007246D9">
            <w:pPr>
              <w:pStyle w:val="ListContinue"/>
            </w:pPr>
            <w:r w:rsidRPr="007246D9">
              <w:t>links to the previous week</w:t>
            </w:r>
            <w:r>
              <w:t>.</w:t>
            </w:r>
          </w:p>
          <w:p w:rsidR="00DB0CE4" w:rsidRDefault="00DB0CE4" w:rsidP="00A22753">
            <w:pPr>
              <w:pStyle w:val="tablebullet1"/>
            </w:pPr>
            <w:r w:rsidRPr="007246D9">
              <w:rPr>
                <w:rFonts w:ascii="Consolas" w:hAnsi="Consolas"/>
                <w:b/>
                <w:sz w:val="20"/>
                <w:szCs w:val="20"/>
              </w:rPr>
              <w:t>next, previous</w:t>
            </w:r>
            <w:r>
              <w:t xml:space="preserve"> - </w:t>
            </w:r>
            <w:r w:rsidRPr="007246D9">
              <w:t xml:space="preserve">a link to the next or previous sibling of this collection. </w:t>
            </w:r>
            <w:r>
              <w:t>F</w:t>
            </w:r>
            <w:r>
              <w:t>or example</w:t>
            </w:r>
            <w:r>
              <w:t xml:space="preserve">: </w:t>
            </w:r>
            <w:hyperlink r:id="rId7" w:history="1">
              <w:r w:rsidRPr="00BF4076">
                <w:rPr>
                  <w:rStyle w:val="Hyperlink"/>
                </w:rPr>
                <w:t>http://api.sundaya.com/hse/week/20190202</w:t>
              </w:r>
            </w:hyperlink>
          </w:p>
          <w:p w:rsidR="00DB0CE4" w:rsidRDefault="00DB0CE4" w:rsidP="007246D9">
            <w:pPr>
              <w:pStyle w:val="ListContinue"/>
            </w:pPr>
            <w:r>
              <w:t>links to the previous week</w:t>
            </w:r>
            <w:r>
              <w:t>.</w:t>
            </w:r>
            <w:r>
              <w:t xml:space="preserve"> </w:t>
            </w:r>
          </w:p>
          <w:p w:rsidR="00DB0CE4" w:rsidRDefault="00DB0CE4" w:rsidP="00A22753">
            <w:pPr>
              <w:pStyle w:val="tablebullet1"/>
            </w:pPr>
            <w:r w:rsidRPr="007246D9">
              <w:rPr>
                <w:rFonts w:ascii="Consolas" w:hAnsi="Consolas"/>
                <w:b/>
                <w:sz w:val="20"/>
                <w:szCs w:val="20"/>
              </w:rPr>
              <w:t>itemdata-period</w:t>
            </w:r>
            <w:r>
              <w:t xml:space="preserve"> -</w:t>
            </w:r>
            <w:r>
              <w:t xml:space="preserve"> </w:t>
            </w:r>
            <w:r>
              <w:t>the period classifier for each collection</w:t>
            </w:r>
            <w:r>
              <w:t>.</w:t>
            </w:r>
            <w:r>
              <w:t xml:space="preserve"> </w:t>
            </w:r>
            <w:r>
              <w:t>T</w:t>
            </w:r>
            <w:r>
              <w:t>he name property contains the period classifier of the data and totals in each data object</w:t>
            </w:r>
            <w:r>
              <w:t xml:space="preserve">. </w:t>
            </w:r>
          </w:p>
          <w:p w:rsidR="00DB0CE4" w:rsidRDefault="00DB0CE4" w:rsidP="00A22753">
            <w:pPr>
              <w:pStyle w:val="tablebullet1"/>
            </w:pPr>
            <w:r w:rsidRPr="007246D9">
              <w:rPr>
                <w:rFonts w:ascii="Consolas" w:hAnsi="Consolas"/>
                <w:b/>
                <w:sz w:val="20"/>
                <w:szCs w:val="20"/>
              </w:rPr>
              <w:t>itemdata-headings</w:t>
            </w:r>
            <w:r>
              <w:t xml:space="preserve"> -</w:t>
            </w:r>
            <w:r>
              <w:t xml:space="preserve"> </w:t>
            </w:r>
            <w:r>
              <w:t xml:space="preserve">the </w:t>
            </w:r>
            <w:r w:rsidRPr="000D1F6E">
              <w:t>column</w:t>
            </w:r>
            <w:r>
              <w:t xml:space="preserve"> headings for data and totals in the items collection</w:t>
            </w:r>
            <w:r>
              <w:t>. T</w:t>
            </w:r>
            <w:r>
              <w:t>he name property contains column headings in ssv format for the data and totals in each data object</w:t>
            </w:r>
            <w:r>
              <w:t>.</w:t>
            </w:r>
          </w:p>
          <w:p w:rsidR="00DB0CE4" w:rsidRDefault="00DB0CE4" w:rsidP="00A22753">
            <w:pPr>
              <w:pStyle w:val="tablebullet1"/>
            </w:pPr>
            <w:r w:rsidRPr="007246D9">
              <w:rPr>
                <w:rFonts w:ascii="Consolas" w:hAnsi="Consolas"/>
                <w:b/>
                <w:sz w:val="20"/>
                <w:szCs w:val="20"/>
              </w:rPr>
              <w:t>itemdata-subvalue-period</w:t>
            </w:r>
            <w:r>
              <w:t xml:space="preserve"> - </w:t>
            </w:r>
            <w:r>
              <w:t>t</w:t>
            </w:r>
            <w:r>
              <w:t>he period classifier for each subvalue in the item data object</w:t>
            </w:r>
            <w:r>
              <w:t>. T</w:t>
            </w:r>
            <w:r>
              <w:t>he name property contains the period classifier of the (ssv) subitems in each data object</w:t>
            </w:r>
            <w:r>
              <w:t xml:space="preserve">. </w:t>
            </w:r>
          </w:p>
          <w:p w:rsidR="00DB0CE4" w:rsidRDefault="00DB0CE4" w:rsidP="00A22753">
            <w:pPr>
              <w:pStyle w:val="tablebullet1"/>
            </w:pPr>
            <w:r w:rsidRPr="007246D9">
              <w:rPr>
                <w:rFonts w:ascii="Consolas" w:hAnsi="Consolas"/>
                <w:b/>
                <w:sz w:val="20"/>
                <w:szCs w:val="20"/>
              </w:rPr>
              <w:t>itemdata-subvalue-headings</w:t>
            </w:r>
            <w:r>
              <w:t xml:space="preserve"> -</w:t>
            </w:r>
            <w:r>
              <w:t xml:space="preserve"> </w:t>
            </w:r>
            <w:r>
              <w:t>the row headings for data subvalues in the items collection</w:t>
            </w:r>
            <w:r>
              <w:t>. T</w:t>
            </w:r>
            <w:r>
              <w:t>he name property contains row headings in ssv format for the</w:t>
            </w:r>
            <w:r>
              <w:t xml:space="preserve"> </w:t>
            </w:r>
            <w:r>
              <w:t>(ssv) subitems in each data object</w:t>
            </w:r>
            <w:r>
              <w:t>.</w:t>
            </w:r>
          </w:p>
        </w:tc>
      </w:tr>
      <w:tr w:rsidR="00DB0CE4" w:rsidTr="00DB0CE4">
        <w:tc>
          <w:tcPr>
            <w:tcW w:w="0" w:type="auto"/>
            <w:tcMar>
              <w:top w:w="28" w:type="dxa"/>
              <w:bottom w:w="28" w:type="dxa"/>
            </w:tcMar>
          </w:tcPr>
          <w:p w:rsidR="00DB0CE4" w:rsidRPr="00DB0CE4" w:rsidRDefault="00DB0CE4" w:rsidP="00772EEA">
            <w:pPr>
              <w:pStyle w:val="BodyText"/>
              <w:spacing w:before="0" w:after="0"/>
              <w:rPr>
                <w:rFonts w:ascii="Consolas" w:hAnsi="Consolas"/>
                <w:sz w:val="18"/>
                <w:szCs w:val="18"/>
              </w:rPr>
            </w:pPr>
          </w:p>
        </w:tc>
        <w:tc>
          <w:tcPr>
            <w:tcW w:w="0" w:type="auto"/>
            <w:tcMar>
              <w:top w:w="28" w:type="dxa"/>
              <w:bottom w:w="28" w:type="dxa"/>
            </w:tcMar>
          </w:tcPr>
          <w:p w:rsidR="00DB0CE4" w:rsidRPr="00DB0CE4" w:rsidRDefault="00DB0CE4" w:rsidP="00772EEA">
            <w:pPr>
              <w:pStyle w:val="BodyText"/>
              <w:spacing w:before="0" w:after="0"/>
              <w:rPr>
                <w:sz w:val="18"/>
                <w:szCs w:val="18"/>
              </w:rPr>
            </w:pPr>
            <w:r w:rsidRPr="00DB0CE4">
              <w:rPr>
                <w:rFonts w:ascii="Consolas" w:hAnsi="Consolas"/>
                <w:sz w:val="18"/>
                <w:szCs w:val="18"/>
              </w:rPr>
              <w:t>prompt</w:t>
            </w:r>
            <w:r w:rsidRPr="00DB0CE4">
              <w:rPr>
                <w:sz w:val="18"/>
                <w:szCs w:val="18"/>
              </w:rPr>
              <w:t xml:space="preserve">    </w:t>
            </w:r>
          </w:p>
        </w:tc>
        <w:tc>
          <w:tcPr>
            <w:tcW w:w="0" w:type="auto"/>
            <w:tcMar>
              <w:top w:w="28" w:type="dxa"/>
              <w:bottom w:w="28" w:type="dxa"/>
            </w:tcMar>
          </w:tcPr>
          <w:p w:rsidR="00DB0CE4" w:rsidRPr="00DB0CE4" w:rsidRDefault="00DB0CE4" w:rsidP="00772EEA">
            <w:pPr>
              <w:pStyle w:val="BodyText"/>
              <w:spacing w:before="0" w:after="0"/>
              <w:rPr>
                <w:sz w:val="18"/>
                <w:szCs w:val="18"/>
              </w:rPr>
            </w:pPr>
          </w:p>
        </w:tc>
        <w:tc>
          <w:tcPr>
            <w:tcW w:w="0" w:type="auto"/>
            <w:tcMar>
              <w:top w:w="28" w:type="dxa"/>
              <w:bottom w:w="28" w:type="dxa"/>
            </w:tcMar>
          </w:tcPr>
          <w:p w:rsidR="00DB0CE4" w:rsidRDefault="00DB0CE4" w:rsidP="00926DDF">
            <w:pPr>
              <w:pStyle w:val="Tabletext"/>
            </w:pPr>
            <w:r>
              <w:t>D</w:t>
            </w:r>
            <w:r>
              <w:t>ocumentation for this link, which may be used as tooltips in the presentation</w:t>
            </w:r>
            <w:r>
              <w:t>.</w:t>
            </w:r>
          </w:p>
        </w:tc>
      </w:tr>
      <w:tr w:rsidR="00DB0CE4" w:rsidTr="00DB0CE4">
        <w:tc>
          <w:tcPr>
            <w:tcW w:w="0" w:type="auto"/>
            <w:tcMar>
              <w:top w:w="28" w:type="dxa"/>
              <w:bottom w:w="28" w:type="dxa"/>
            </w:tcMar>
          </w:tcPr>
          <w:p w:rsidR="00DB0CE4" w:rsidRPr="00DB0CE4" w:rsidRDefault="00DB0CE4" w:rsidP="00772EEA">
            <w:pPr>
              <w:pStyle w:val="BodyText"/>
              <w:spacing w:before="0" w:after="0"/>
              <w:rPr>
                <w:rFonts w:ascii="Consolas" w:hAnsi="Consolas"/>
                <w:sz w:val="18"/>
                <w:szCs w:val="18"/>
              </w:rPr>
            </w:pPr>
          </w:p>
        </w:tc>
        <w:tc>
          <w:tcPr>
            <w:tcW w:w="0" w:type="auto"/>
            <w:tcMar>
              <w:top w:w="28" w:type="dxa"/>
              <w:bottom w:w="28" w:type="dxa"/>
            </w:tcMar>
          </w:tcPr>
          <w:p w:rsidR="00DB0CE4" w:rsidRPr="00DB0CE4" w:rsidRDefault="00DB0CE4" w:rsidP="00772EEA">
            <w:pPr>
              <w:pStyle w:val="BodyText"/>
              <w:spacing w:before="0" w:after="0"/>
              <w:rPr>
                <w:rFonts w:ascii="Consolas" w:hAnsi="Consolas"/>
                <w:sz w:val="18"/>
                <w:szCs w:val="18"/>
              </w:rPr>
            </w:pPr>
            <w:r w:rsidRPr="00DB0CE4">
              <w:rPr>
                <w:rFonts w:ascii="Consolas" w:hAnsi="Consolas"/>
                <w:sz w:val="18"/>
                <w:szCs w:val="18"/>
              </w:rPr>
              <w:t>href</w:t>
            </w:r>
          </w:p>
        </w:tc>
        <w:tc>
          <w:tcPr>
            <w:tcW w:w="0" w:type="auto"/>
            <w:tcMar>
              <w:top w:w="28" w:type="dxa"/>
              <w:bottom w:w="28" w:type="dxa"/>
            </w:tcMar>
          </w:tcPr>
          <w:p w:rsidR="00DB0CE4" w:rsidRPr="00DB0CE4" w:rsidRDefault="00DB0CE4" w:rsidP="00772EEA">
            <w:pPr>
              <w:pStyle w:val="BodyText"/>
              <w:spacing w:before="0" w:after="0"/>
              <w:rPr>
                <w:sz w:val="18"/>
                <w:szCs w:val="18"/>
              </w:rPr>
            </w:pPr>
          </w:p>
        </w:tc>
        <w:tc>
          <w:tcPr>
            <w:tcW w:w="0" w:type="auto"/>
            <w:tcMar>
              <w:top w:w="28" w:type="dxa"/>
              <w:bottom w:w="28" w:type="dxa"/>
            </w:tcMar>
          </w:tcPr>
          <w:p w:rsidR="00DB0CE4" w:rsidRDefault="00DB0CE4" w:rsidP="00926DDF">
            <w:pPr>
              <w:pStyle w:val="Tabletext"/>
            </w:pPr>
            <w:r>
              <w:t>T</w:t>
            </w:r>
            <w:r>
              <w:t>he URI of the related resource, and the link identifier</w:t>
            </w:r>
            <w:r>
              <w:t>. T</w:t>
            </w:r>
            <w:r>
              <w:t>his property may used to search and iodentify a link through JSONpath</w:t>
            </w:r>
          </w:p>
          <w:p w:rsidR="00DB0CE4" w:rsidRDefault="00DB0CE4" w:rsidP="00926DDF">
            <w:pPr>
              <w:pStyle w:val="Tabletext"/>
            </w:pPr>
          </w:p>
        </w:tc>
      </w:tr>
      <w:tr w:rsidR="00DB0CE4" w:rsidTr="00DB0CE4">
        <w:tc>
          <w:tcPr>
            <w:tcW w:w="0" w:type="auto"/>
            <w:tcMar>
              <w:top w:w="28" w:type="dxa"/>
              <w:bottom w:w="28" w:type="dxa"/>
            </w:tcMar>
          </w:tcPr>
          <w:p w:rsidR="00DB0CE4" w:rsidRPr="00DB0CE4" w:rsidRDefault="00DB0CE4" w:rsidP="00772EEA">
            <w:pPr>
              <w:pStyle w:val="BodyText"/>
              <w:spacing w:before="0" w:after="0"/>
              <w:rPr>
                <w:rFonts w:ascii="Consolas" w:hAnsi="Consolas"/>
                <w:sz w:val="18"/>
                <w:szCs w:val="18"/>
              </w:rPr>
            </w:pPr>
          </w:p>
        </w:tc>
        <w:tc>
          <w:tcPr>
            <w:tcW w:w="0" w:type="auto"/>
            <w:tcMar>
              <w:top w:w="28" w:type="dxa"/>
              <w:bottom w:w="28" w:type="dxa"/>
            </w:tcMar>
          </w:tcPr>
          <w:p w:rsidR="00DB0CE4" w:rsidRPr="00DB0CE4" w:rsidRDefault="00DB0CE4" w:rsidP="00772EEA">
            <w:pPr>
              <w:pStyle w:val="BodyText"/>
              <w:spacing w:before="0" w:after="0"/>
              <w:rPr>
                <w:rFonts w:ascii="Consolas" w:hAnsi="Consolas"/>
                <w:sz w:val="18"/>
                <w:szCs w:val="18"/>
              </w:rPr>
            </w:pPr>
            <w:r w:rsidRPr="00DB0CE4">
              <w:rPr>
                <w:rFonts w:ascii="Consolas" w:hAnsi="Consolas"/>
                <w:sz w:val="18"/>
                <w:szCs w:val="18"/>
              </w:rPr>
              <w:t xml:space="preserve">render    </w:t>
            </w:r>
          </w:p>
        </w:tc>
        <w:tc>
          <w:tcPr>
            <w:tcW w:w="0" w:type="auto"/>
            <w:tcMar>
              <w:top w:w="28" w:type="dxa"/>
              <w:bottom w:w="28" w:type="dxa"/>
            </w:tcMar>
          </w:tcPr>
          <w:p w:rsidR="00DB0CE4" w:rsidRPr="00DB0CE4" w:rsidRDefault="00DB0CE4" w:rsidP="00772EEA">
            <w:pPr>
              <w:pStyle w:val="BodyText"/>
              <w:spacing w:before="0" w:after="0"/>
              <w:rPr>
                <w:sz w:val="18"/>
                <w:szCs w:val="18"/>
              </w:rPr>
            </w:pPr>
          </w:p>
        </w:tc>
        <w:tc>
          <w:tcPr>
            <w:tcW w:w="0" w:type="auto"/>
            <w:tcMar>
              <w:top w:w="28" w:type="dxa"/>
              <w:bottom w:w="28" w:type="dxa"/>
            </w:tcMar>
          </w:tcPr>
          <w:p w:rsidR="00DB0CE4" w:rsidRDefault="00DB0CE4" w:rsidP="00926DDF">
            <w:pPr>
              <w:pStyle w:val="Tabletext"/>
            </w:pPr>
            <w:r>
              <w:t>'image' or 'text' if the link should be retrieved and embedded</w:t>
            </w:r>
            <w:r>
              <w:t>;</w:t>
            </w:r>
            <w:r>
              <w:t xml:space="preserve"> or 'link' to display as-is.</w:t>
            </w:r>
            <w:r>
              <w:t xml:space="preserve"> I</w:t>
            </w:r>
            <w:r>
              <w:t>f the property is missing</w:t>
            </w:r>
            <w:r>
              <w:t xml:space="preserve"> it </w:t>
            </w:r>
            <w:r>
              <w:t xml:space="preserve">indicates that the link </w:t>
            </w:r>
            <w:r>
              <w:t xml:space="preserve">does not need to be presented to the </w:t>
            </w:r>
            <w:r>
              <w:t>end-user.</w:t>
            </w:r>
          </w:p>
        </w:tc>
      </w:tr>
      <w:tr w:rsidR="00DB0CE4" w:rsidTr="00DB0CE4">
        <w:tc>
          <w:tcPr>
            <w:tcW w:w="0" w:type="auto"/>
            <w:tcMar>
              <w:top w:w="28" w:type="dxa"/>
              <w:bottom w:w="28" w:type="dxa"/>
            </w:tcMar>
          </w:tcPr>
          <w:p w:rsidR="00DB0CE4" w:rsidRPr="00DB0CE4" w:rsidRDefault="00DB0CE4" w:rsidP="00251F52">
            <w:pPr>
              <w:pStyle w:val="BodyText"/>
              <w:spacing w:before="0" w:after="0"/>
              <w:ind w:left="175"/>
              <w:rPr>
                <w:rFonts w:ascii="Consolas" w:hAnsi="Consolas"/>
                <w:sz w:val="18"/>
                <w:szCs w:val="18"/>
              </w:rPr>
            </w:pPr>
            <w:r w:rsidRPr="00DB0CE4">
              <w:rPr>
                <w:rFonts w:ascii="Consolas" w:hAnsi="Consolas"/>
                <w:sz w:val="18"/>
                <w:szCs w:val="18"/>
              </w:rPr>
              <w:t>items</w:t>
            </w:r>
          </w:p>
        </w:tc>
        <w:tc>
          <w:tcPr>
            <w:tcW w:w="0" w:type="auto"/>
            <w:tcMar>
              <w:top w:w="28" w:type="dxa"/>
              <w:bottom w:w="28" w:type="dxa"/>
            </w:tcMar>
          </w:tcPr>
          <w:p w:rsidR="00DB0CE4" w:rsidRPr="00DB0CE4" w:rsidRDefault="00DB0CE4" w:rsidP="00772EEA">
            <w:pPr>
              <w:pStyle w:val="BodyText"/>
              <w:spacing w:before="0" w:after="0"/>
              <w:rPr>
                <w:rFonts w:ascii="Consolas" w:hAnsi="Consolas"/>
                <w:sz w:val="18"/>
                <w:szCs w:val="18"/>
              </w:rPr>
            </w:pPr>
          </w:p>
        </w:tc>
        <w:tc>
          <w:tcPr>
            <w:tcW w:w="0" w:type="auto"/>
            <w:tcMar>
              <w:top w:w="28" w:type="dxa"/>
              <w:bottom w:w="28" w:type="dxa"/>
            </w:tcMar>
          </w:tcPr>
          <w:p w:rsidR="00DB0CE4" w:rsidRPr="00DB0CE4" w:rsidRDefault="00DB0CE4" w:rsidP="00772EEA">
            <w:pPr>
              <w:pStyle w:val="BodyText"/>
              <w:spacing w:before="0" w:after="0"/>
              <w:rPr>
                <w:sz w:val="18"/>
                <w:szCs w:val="18"/>
              </w:rPr>
            </w:pPr>
          </w:p>
        </w:tc>
        <w:tc>
          <w:tcPr>
            <w:tcW w:w="0" w:type="auto"/>
            <w:tcMar>
              <w:top w:w="28" w:type="dxa"/>
              <w:bottom w:w="28" w:type="dxa"/>
            </w:tcMar>
          </w:tcPr>
          <w:p w:rsidR="00DB0CE4" w:rsidRDefault="00DB0CE4" w:rsidP="00306C05">
            <w:pPr>
              <w:pStyle w:val="BodyText"/>
            </w:pPr>
            <w:r>
              <w:t>C</w:t>
            </w:r>
            <w:r>
              <w:t>ollection members, represented by an object with 3 predefined properties</w:t>
            </w:r>
            <w:r>
              <w:t>.</w:t>
            </w:r>
          </w:p>
        </w:tc>
      </w:tr>
      <w:tr w:rsidR="00DB0CE4" w:rsidTr="00DB0CE4">
        <w:tc>
          <w:tcPr>
            <w:tcW w:w="0" w:type="auto"/>
            <w:tcMar>
              <w:top w:w="28" w:type="dxa"/>
              <w:bottom w:w="28" w:type="dxa"/>
            </w:tcMar>
          </w:tcPr>
          <w:p w:rsidR="00DB0CE4" w:rsidRPr="00DB0CE4" w:rsidRDefault="00DB0CE4" w:rsidP="00772EEA">
            <w:pPr>
              <w:pStyle w:val="BodyText"/>
              <w:spacing w:before="0" w:after="0"/>
              <w:rPr>
                <w:rFonts w:ascii="Consolas" w:hAnsi="Consolas"/>
                <w:sz w:val="18"/>
                <w:szCs w:val="18"/>
              </w:rPr>
            </w:pPr>
          </w:p>
        </w:tc>
        <w:tc>
          <w:tcPr>
            <w:tcW w:w="0" w:type="auto"/>
            <w:tcMar>
              <w:top w:w="28" w:type="dxa"/>
              <w:bottom w:w="28" w:type="dxa"/>
            </w:tcMar>
          </w:tcPr>
          <w:p w:rsidR="00DB0CE4" w:rsidRPr="00DB0CE4" w:rsidRDefault="00DB0CE4" w:rsidP="00772EEA">
            <w:pPr>
              <w:pStyle w:val="BodyText"/>
              <w:spacing w:before="0" w:after="0"/>
              <w:rPr>
                <w:rFonts w:ascii="Consolas" w:hAnsi="Consolas"/>
                <w:sz w:val="18"/>
                <w:szCs w:val="18"/>
              </w:rPr>
            </w:pPr>
            <w:r w:rsidRPr="00DB0CE4">
              <w:rPr>
                <w:rFonts w:ascii="Consolas" w:hAnsi="Consolas"/>
                <w:sz w:val="18"/>
                <w:szCs w:val="18"/>
              </w:rPr>
              <w:t xml:space="preserve">href      </w:t>
            </w:r>
          </w:p>
        </w:tc>
        <w:tc>
          <w:tcPr>
            <w:tcW w:w="0" w:type="auto"/>
            <w:tcMar>
              <w:top w:w="28" w:type="dxa"/>
              <w:bottom w:w="28" w:type="dxa"/>
            </w:tcMar>
          </w:tcPr>
          <w:p w:rsidR="00DB0CE4" w:rsidRPr="00DB0CE4" w:rsidRDefault="00DB0CE4" w:rsidP="00772EEA">
            <w:pPr>
              <w:pStyle w:val="BodyText"/>
              <w:spacing w:before="0" w:after="0"/>
              <w:rPr>
                <w:sz w:val="18"/>
                <w:szCs w:val="18"/>
              </w:rPr>
            </w:pPr>
          </w:p>
        </w:tc>
        <w:tc>
          <w:tcPr>
            <w:tcW w:w="0" w:type="auto"/>
            <w:tcMar>
              <w:top w:w="28" w:type="dxa"/>
              <w:bottom w:w="28" w:type="dxa"/>
            </w:tcMar>
          </w:tcPr>
          <w:p w:rsidR="00DB0CE4" w:rsidRDefault="00DB0CE4" w:rsidP="00251F52">
            <w:pPr>
              <w:pStyle w:val="Tabletext"/>
            </w:pPr>
            <w:r>
              <w:t>P</w:t>
            </w:r>
            <w:r>
              <w:t>ermanent URI link to the item</w:t>
            </w:r>
            <w:r>
              <w:t>.</w:t>
            </w:r>
          </w:p>
        </w:tc>
      </w:tr>
      <w:tr w:rsidR="00DB0CE4" w:rsidTr="00DB0CE4">
        <w:tc>
          <w:tcPr>
            <w:tcW w:w="0" w:type="auto"/>
            <w:tcMar>
              <w:top w:w="28" w:type="dxa"/>
              <w:bottom w:w="28" w:type="dxa"/>
            </w:tcMar>
          </w:tcPr>
          <w:p w:rsidR="00DB0CE4" w:rsidRPr="00DB0CE4" w:rsidRDefault="00DB0CE4" w:rsidP="00772EEA">
            <w:pPr>
              <w:pStyle w:val="BodyText"/>
              <w:spacing w:before="0" w:after="0"/>
              <w:rPr>
                <w:rFonts w:ascii="Consolas" w:hAnsi="Consolas"/>
                <w:sz w:val="18"/>
                <w:szCs w:val="18"/>
              </w:rPr>
            </w:pPr>
          </w:p>
        </w:tc>
        <w:tc>
          <w:tcPr>
            <w:tcW w:w="0" w:type="auto"/>
            <w:tcMar>
              <w:top w:w="28" w:type="dxa"/>
              <w:bottom w:w="28" w:type="dxa"/>
            </w:tcMar>
          </w:tcPr>
          <w:p w:rsidR="00DB0CE4" w:rsidRPr="00DB0CE4" w:rsidRDefault="00DB0CE4" w:rsidP="00772EEA">
            <w:pPr>
              <w:pStyle w:val="BodyText"/>
              <w:spacing w:before="0" w:after="0"/>
              <w:rPr>
                <w:rFonts w:ascii="Consolas" w:hAnsi="Consolas"/>
                <w:sz w:val="18"/>
                <w:szCs w:val="18"/>
              </w:rPr>
            </w:pPr>
            <w:r w:rsidRPr="00DB0CE4">
              <w:rPr>
                <w:rFonts w:ascii="Consolas" w:hAnsi="Consolas"/>
                <w:sz w:val="18"/>
                <w:szCs w:val="18"/>
              </w:rPr>
              <w:t xml:space="preserve">data      </w:t>
            </w:r>
          </w:p>
        </w:tc>
        <w:tc>
          <w:tcPr>
            <w:tcW w:w="0" w:type="auto"/>
            <w:tcMar>
              <w:top w:w="28" w:type="dxa"/>
              <w:bottom w:w="28" w:type="dxa"/>
            </w:tcMar>
          </w:tcPr>
          <w:p w:rsidR="00DB0CE4" w:rsidRPr="00DB0CE4" w:rsidRDefault="00DB0CE4" w:rsidP="00772EEA">
            <w:pPr>
              <w:pStyle w:val="BodyText"/>
              <w:spacing w:before="0" w:after="0"/>
              <w:rPr>
                <w:sz w:val="18"/>
                <w:szCs w:val="18"/>
              </w:rPr>
            </w:pPr>
          </w:p>
        </w:tc>
        <w:tc>
          <w:tcPr>
            <w:tcW w:w="0" w:type="auto"/>
            <w:tcMar>
              <w:top w:w="28" w:type="dxa"/>
              <w:bottom w:w="28" w:type="dxa"/>
            </w:tcMar>
          </w:tcPr>
          <w:p w:rsidR="00DB0CE4" w:rsidRDefault="00DB0CE4" w:rsidP="00251F52">
            <w:pPr>
              <w:pStyle w:val="Tabletext"/>
            </w:pPr>
            <w:r>
              <w:t>A</w:t>
            </w:r>
            <w:r>
              <w:t>rray of key value pairs with 3 predefined properties</w:t>
            </w:r>
            <w:r>
              <w:t>,</w:t>
            </w:r>
          </w:p>
        </w:tc>
      </w:tr>
      <w:tr w:rsidR="00DB0CE4" w:rsidTr="00DB0CE4">
        <w:tc>
          <w:tcPr>
            <w:tcW w:w="0" w:type="auto"/>
            <w:tcMar>
              <w:top w:w="28" w:type="dxa"/>
              <w:bottom w:w="28" w:type="dxa"/>
            </w:tcMar>
          </w:tcPr>
          <w:p w:rsidR="00DB0CE4" w:rsidRPr="00DB0CE4" w:rsidRDefault="00DB0CE4" w:rsidP="00772EEA">
            <w:pPr>
              <w:pStyle w:val="BodyText"/>
              <w:spacing w:before="0" w:after="0"/>
              <w:rPr>
                <w:rFonts w:ascii="Consolas" w:hAnsi="Consolas"/>
                <w:sz w:val="18"/>
                <w:szCs w:val="18"/>
              </w:rPr>
            </w:pPr>
          </w:p>
        </w:tc>
        <w:tc>
          <w:tcPr>
            <w:tcW w:w="0" w:type="auto"/>
            <w:tcMar>
              <w:top w:w="28" w:type="dxa"/>
              <w:bottom w:w="28" w:type="dxa"/>
            </w:tcMar>
          </w:tcPr>
          <w:p w:rsidR="00DB0CE4" w:rsidRPr="00DB0CE4" w:rsidRDefault="00DB0CE4" w:rsidP="00772EEA">
            <w:pPr>
              <w:pStyle w:val="BodyText"/>
              <w:spacing w:before="0" w:after="0"/>
              <w:rPr>
                <w:sz w:val="18"/>
                <w:szCs w:val="18"/>
              </w:rPr>
            </w:pPr>
          </w:p>
        </w:tc>
        <w:tc>
          <w:tcPr>
            <w:tcW w:w="0" w:type="auto"/>
            <w:tcMar>
              <w:top w:w="28" w:type="dxa"/>
              <w:bottom w:w="28" w:type="dxa"/>
            </w:tcMar>
          </w:tcPr>
          <w:p w:rsidR="00DB0CE4" w:rsidRPr="00DB0CE4" w:rsidRDefault="00DB0CE4" w:rsidP="00772EEA">
            <w:pPr>
              <w:pStyle w:val="BodyText"/>
              <w:spacing w:before="0" w:after="0"/>
              <w:rPr>
                <w:rFonts w:ascii="Consolas" w:hAnsi="Consolas"/>
                <w:sz w:val="18"/>
                <w:szCs w:val="18"/>
              </w:rPr>
            </w:pPr>
            <w:r w:rsidRPr="00DB0CE4">
              <w:rPr>
                <w:rFonts w:ascii="Consolas" w:hAnsi="Consolas"/>
                <w:sz w:val="18"/>
                <w:szCs w:val="18"/>
              </w:rPr>
              <w:t>name</w:t>
            </w:r>
          </w:p>
        </w:tc>
        <w:tc>
          <w:tcPr>
            <w:tcW w:w="0" w:type="auto"/>
            <w:tcMar>
              <w:top w:w="28" w:type="dxa"/>
              <w:bottom w:w="28" w:type="dxa"/>
            </w:tcMar>
          </w:tcPr>
          <w:p w:rsidR="00DB0CE4" w:rsidRDefault="00DB0CE4" w:rsidP="00B246BD">
            <w:pPr>
              <w:pStyle w:val="Tabletext"/>
            </w:pPr>
            <w:r>
              <w:t>T</w:t>
            </w:r>
            <w:r>
              <w:t xml:space="preserve">he key name, which can be one of the following. </w:t>
            </w:r>
          </w:p>
          <w:p w:rsidR="00DB0CE4" w:rsidRDefault="00DB0CE4" w:rsidP="00A22753">
            <w:pPr>
              <w:pStyle w:val="tablebullet1"/>
            </w:pPr>
            <w:r w:rsidRPr="000D1F6E">
              <w:rPr>
                <w:rFonts w:ascii="Consolas" w:hAnsi="Consolas"/>
                <w:b/>
                <w:sz w:val="20"/>
                <w:szCs w:val="20"/>
              </w:rPr>
              <w:t>harvest-data</w:t>
            </w:r>
            <w:r>
              <w:t xml:space="preserve"> - the value property contains row data and a total for each row</w:t>
            </w:r>
            <w:r>
              <w:t>.</w:t>
            </w:r>
          </w:p>
          <w:p w:rsidR="00DB0CE4" w:rsidRDefault="00DB0CE4" w:rsidP="00A22753">
            <w:pPr>
              <w:pStyle w:val="tablebullet1"/>
            </w:pPr>
            <w:r w:rsidRPr="000D1F6E">
              <w:rPr>
                <w:rFonts w:ascii="Consolas" w:hAnsi="Consolas"/>
                <w:b/>
                <w:sz w:val="20"/>
                <w:szCs w:val="20"/>
              </w:rPr>
              <w:t>harvest-totals</w:t>
            </w:r>
            <w:r>
              <w:t xml:space="preserve"> - the value property contains the total for the harvest-data value</w:t>
            </w:r>
            <w:r>
              <w:t>.</w:t>
            </w:r>
          </w:p>
          <w:p w:rsidR="00B246BD" w:rsidRDefault="00B246BD" w:rsidP="00B246BD">
            <w:pPr>
              <w:pStyle w:val="Tabletext"/>
            </w:pPr>
            <w:r>
              <w:t xml:space="preserve">The </w:t>
            </w:r>
            <w:r w:rsidR="00F71E1F" w:rsidRPr="00B246BD">
              <w:rPr>
                <w:rFonts w:ascii="Consolas" w:hAnsi="Consolas"/>
                <w:sz w:val="18"/>
                <w:szCs w:val="18"/>
              </w:rPr>
              <w:t>data</w:t>
            </w:r>
            <w:r w:rsidR="00F71E1F">
              <w:t xml:space="preserve"> </w:t>
            </w:r>
            <w:r w:rsidR="00F71E1F">
              <w:t xml:space="preserve">element will contain a child </w:t>
            </w:r>
            <w:r>
              <w:t xml:space="preserve">element for each of the four </w:t>
            </w:r>
            <w:r>
              <w:rPr>
                <w:rFonts w:ascii="Calibri" w:eastAsia="Times New Roman" w:hAnsi="Calibri" w:cs="Calibri"/>
                <w:b/>
                <w:bCs/>
                <w:color w:val="000000"/>
                <w:lang w:eastAsia="en-AU"/>
              </w:rPr>
              <w:t>e</w:t>
            </w:r>
            <w:r w:rsidRPr="00605204">
              <w:rPr>
                <w:rFonts w:ascii="Calibri" w:eastAsia="Times New Roman" w:hAnsi="Calibri" w:cs="Calibri"/>
                <w:b/>
                <w:bCs/>
                <w:color w:val="000000"/>
                <w:lang w:eastAsia="en-AU"/>
              </w:rPr>
              <w:t>nergy</w:t>
            </w:r>
            <w:r>
              <w:rPr>
                <w:rFonts w:ascii="Calibri" w:eastAsia="Times New Roman" w:hAnsi="Calibri" w:cs="Calibri"/>
                <w:b/>
                <w:bCs/>
                <w:color w:val="000000"/>
                <w:lang w:eastAsia="en-AU"/>
              </w:rPr>
              <w:t>-flows</w:t>
            </w:r>
            <w:r>
              <w:rPr>
                <w:rFonts w:ascii="Calibri" w:eastAsia="Times New Roman" w:hAnsi="Calibri" w:cs="Calibri"/>
                <w:b/>
                <w:bCs/>
                <w:color w:val="000000"/>
                <w:lang w:eastAsia="en-AU"/>
              </w:rPr>
              <w:t xml:space="preserve"> </w:t>
            </w:r>
            <w:r w:rsidRPr="00B246BD">
              <w:t>(Harvest, Store</w:t>
            </w:r>
            <w:r>
              <w:t xml:space="preserve">, Energy, Grid) similar to the </w:t>
            </w:r>
            <w:r w:rsidR="00E0124A">
              <w:t xml:space="preserve">two </w:t>
            </w:r>
            <w:r>
              <w:t xml:space="preserve">examples shown above for </w:t>
            </w:r>
            <w:r w:rsidRPr="00E0124A">
              <w:rPr>
                <w:rFonts w:ascii="Consolas" w:hAnsi="Consolas"/>
                <w:sz w:val="18"/>
                <w:szCs w:val="18"/>
              </w:rPr>
              <w:t>harvest</w:t>
            </w:r>
            <w:r>
              <w:t>.</w:t>
            </w:r>
          </w:p>
        </w:tc>
      </w:tr>
      <w:tr w:rsidR="00DB0CE4" w:rsidTr="00DB0CE4">
        <w:tc>
          <w:tcPr>
            <w:tcW w:w="0" w:type="auto"/>
            <w:tcMar>
              <w:top w:w="28" w:type="dxa"/>
              <w:bottom w:w="28" w:type="dxa"/>
            </w:tcMar>
          </w:tcPr>
          <w:p w:rsidR="00DB0CE4" w:rsidRPr="00DB0CE4" w:rsidRDefault="00DB0CE4" w:rsidP="00772EEA">
            <w:pPr>
              <w:pStyle w:val="BodyText"/>
              <w:spacing w:before="0" w:after="0"/>
              <w:rPr>
                <w:rFonts w:ascii="Consolas" w:hAnsi="Consolas"/>
                <w:sz w:val="18"/>
                <w:szCs w:val="18"/>
              </w:rPr>
            </w:pPr>
          </w:p>
        </w:tc>
        <w:tc>
          <w:tcPr>
            <w:tcW w:w="0" w:type="auto"/>
            <w:tcMar>
              <w:top w:w="28" w:type="dxa"/>
              <w:bottom w:w="28" w:type="dxa"/>
            </w:tcMar>
          </w:tcPr>
          <w:p w:rsidR="00DB0CE4" w:rsidRPr="00DB0CE4" w:rsidRDefault="00DB0CE4" w:rsidP="00772EEA">
            <w:pPr>
              <w:pStyle w:val="BodyText"/>
              <w:spacing w:before="0" w:after="0"/>
              <w:rPr>
                <w:sz w:val="18"/>
                <w:szCs w:val="18"/>
              </w:rPr>
            </w:pPr>
          </w:p>
        </w:tc>
        <w:tc>
          <w:tcPr>
            <w:tcW w:w="0" w:type="auto"/>
            <w:tcMar>
              <w:top w:w="28" w:type="dxa"/>
              <w:bottom w:w="28" w:type="dxa"/>
            </w:tcMar>
          </w:tcPr>
          <w:p w:rsidR="00DB0CE4" w:rsidRPr="00DB0CE4" w:rsidRDefault="00DB0CE4" w:rsidP="00772EEA">
            <w:pPr>
              <w:pStyle w:val="BodyText"/>
              <w:spacing w:before="0" w:after="0"/>
              <w:rPr>
                <w:rFonts w:ascii="Consolas" w:hAnsi="Consolas"/>
                <w:sz w:val="18"/>
                <w:szCs w:val="18"/>
              </w:rPr>
            </w:pPr>
            <w:r w:rsidRPr="00DB0CE4">
              <w:rPr>
                <w:rFonts w:ascii="Consolas" w:hAnsi="Consolas"/>
                <w:sz w:val="18"/>
                <w:szCs w:val="18"/>
              </w:rPr>
              <w:t>v</w:t>
            </w:r>
            <w:r w:rsidRPr="00DB0CE4">
              <w:rPr>
                <w:rFonts w:ascii="Consolas" w:hAnsi="Consolas"/>
                <w:sz w:val="18"/>
                <w:szCs w:val="18"/>
              </w:rPr>
              <w:t>alue</w:t>
            </w:r>
          </w:p>
        </w:tc>
        <w:tc>
          <w:tcPr>
            <w:tcW w:w="0" w:type="auto"/>
            <w:tcMar>
              <w:top w:w="28" w:type="dxa"/>
              <w:bottom w:w="28" w:type="dxa"/>
            </w:tcMar>
          </w:tcPr>
          <w:p w:rsidR="00DB0CE4" w:rsidRDefault="00DB0CE4" w:rsidP="00B246BD">
            <w:pPr>
              <w:pStyle w:val="Tabletext"/>
            </w:pPr>
            <w:r>
              <w:t>T</w:t>
            </w:r>
            <w:r>
              <w:t>he values for this item. Multiple values are provided in ssv format (as space separated values)</w:t>
            </w:r>
            <w:r w:rsidR="00B246BD">
              <w:t xml:space="preserve">. </w:t>
            </w:r>
          </w:p>
        </w:tc>
      </w:tr>
      <w:tr w:rsidR="00DB0CE4" w:rsidTr="00DB0CE4">
        <w:tc>
          <w:tcPr>
            <w:tcW w:w="0" w:type="auto"/>
            <w:tcMar>
              <w:top w:w="28" w:type="dxa"/>
              <w:bottom w:w="28" w:type="dxa"/>
            </w:tcMar>
          </w:tcPr>
          <w:p w:rsidR="00DB0CE4" w:rsidRPr="00DB0CE4" w:rsidRDefault="00DB0CE4" w:rsidP="00772EEA">
            <w:pPr>
              <w:pStyle w:val="BodyText"/>
              <w:spacing w:before="0" w:after="0"/>
              <w:rPr>
                <w:rFonts w:ascii="Consolas" w:hAnsi="Consolas"/>
                <w:sz w:val="18"/>
                <w:szCs w:val="18"/>
              </w:rPr>
            </w:pPr>
          </w:p>
        </w:tc>
        <w:tc>
          <w:tcPr>
            <w:tcW w:w="0" w:type="auto"/>
            <w:tcMar>
              <w:top w:w="28" w:type="dxa"/>
              <w:bottom w:w="28" w:type="dxa"/>
            </w:tcMar>
          </w:tcPr>
          <w:p w:rsidR="00DB0CE4" w:rsidRPr="00DB0CE4" w:rsidRDefault="00DB0CE4" w:rsidP="00772EEA">
            <w:pPr>
              <w:pStyle w:val="BodyText"/>
              <w:spacing w:before="0" w:after="0"/>
              <w:rPr>
                <w:sz w:val="18"/>
                <w:szCs w:val="18"/>
              </w:rPr>
            </w:pPr>
          </w:p>
        </w:tc>
        <w:tc>
          <w:tcPr>
            <w:tcW w:w="0" w:type="auto"/>
            <w:tcMar>
              <w:top w:w="28" w:type="dxa"/>
              <w:bottom w:w="28" w:type="dxa"/>
            </w:tcMar>
          </w:tcPr>
          <w:p w:rsidR="00DB0CE4" w:rsidRPr="00DB0CE4" w:rsidRDefault="00DB0CE4" w:rsidP="00772EEA">
            <w:pPr>
              <w:pStyle w:val="BodyText"/>
              <w:spacing w:before="0" w:after="0"/>
              <w:rPr>
                <w:rFonts w:ascii="Consolas" w:hAnsi="Consolas"/>
                <w:sz w:val="18"/>
                <w:szCs w:val="18"/>
              </w:rPr>
            </w:pPr>
            <w:r w:rsidRPr="00DB0CE4">
              <w:rPr>
                <w:rFonts w:ascii="Consolas" w:hAnsi="Consolas"/>
                <w:sz w:val="18"/>
                <w:szCs w:val="18"/>
              </w:rPr>
              <w:t>prompt</w:t>
            </w:r>
          </w:p>
        </w:tc>
        <w:tc>
          <w:tcPr>
            <w:tcW w:w="0" w:type="auto"/>
            <w:tcMar>
              <w:top w:w="28" w:type="dxa"/>
              <w:bottom w:w="28" w:type="dxa"/>
            </w:tcMar>
          </w:tcPr>
          <w:p w:rsidR="00DB0CE4" w:rsidRDefault="00DB0CE4" w:rsidP="00455A5E">
            <w:pPr>
              <w:pStyle w:val="Tabletext"/>
            </w:pPr>
            <w:r>
              <w:t>A description of the data item</w:t>
            </w:r>
            <w:r w:rsidR="00455A5E">
              <w:t>.</w:t>
            </w:r>
          </w:p>
        </w:tc>
      </w:tr>
      <w:tr w:rsidR="00DB0CE4" w:rsidTr="00DB0CE4">
        <w:tc>
          <w:tcPr>
            <w:tcW w:w="0" w:type="auto"/>
            <w:tcMar>
              <w:top w:w="28" w:type="dxa"/>
              <w:bottom w:w="28" w:type="dxa"/>
            </w:tcMar>
          </w:tcPr>
          <w:p w:rsidR="00DB0CE4" w:rsidRPr="00DB0CE4" w:rsidRDefault="00DB0CE4" w:rsidP="00772EEA">
            <w:pPr>
              <w:pStyle w:val="BodyText"/>
              <w:spacing w:before="0" w:after="0"/>
              <w:rPr>
                <w:rFonts w:ascii="Consolas" w:hAnsi="Consolas"/>
                <w:sz w:val="18"/>
                <w:szCs w:val="18"/>
              </w:rPr>
            </w:pPr>
          </w:p>
        </w:tc>
        <w:tc>
          <w:tcPr>
            <w:tcW w:w="0" w:type="auto"/>
            <w:tcMar>
              <w:top w:w="28" w:type="dxa"/>
              <w:bottom w:w="28" w:type="dxa"/>
            </w:tcMar>
          </w:tcPr>
          <w:p w:rsidR="00DB0CE4" w:rsidRPr="00DB0CE4" w:rsidRDefault="00DB0CE4" w:rsidP="00772EEA">
            <w:pPr>
              <w:pStyle w:val="BodyText"/>
              <w:spacing w:before="0" w:after="0"/>
              <w:rPr>
                <w:sz w:val="18"/>
                <w:szCs w:val="18"/>
              </w:rPr>
            </w:pPr>
            <w:r w:rsidRPr="00DB0CE4">
              <w:rPr>
                <w:rFonts w:ascii="Consolas" w:hAnsi="Consolas"/>
                <w:sz w:val="18"/>
                <w:szCs w:val="18"/>
              </w:rPr>
              <w:t>links</w:t>
            </w:r>
          </w:p>
        </w:tc>
        <w:tc>
          <w:tcPr>
            <w:tcW w:w="0" w:type="auto"/>
            <w:tcMar>
              <w:top w:w="28" w:type="dxa"/>
              <w:bottom w:w="28" w:type="dxa"/>
            </w:tcMar>
          </w:tcPr>
          <w:p w:rsidR="00DB0CE4" w:rsidRPr="00DB0CE4" w:rsidRDefault="00DB0CE4" w:rsidP="00772EEA">
            <w:pPr>
              <w:pStyle w:val="BodyText"/>
              <w:spacing w:before="0" w:after="0"/>
              <w:rPr>
                <w:sz w:val="18"/>
                <w:szCs w:val="18"/>
              </w:rPr>
            </w:pPr>
          </w:p>
        </w:tc>
        <w:tc>
          <w:tcPr>
            <w:tcW w:w="0" w:type="auto"/>
            <w:tcMar>
              <w:top w:w="28" w:type="dxa"/>
              <w:bottom w:w="28" w:type="dxa"/>
            </w:tcMar>
          </w:tcPr>
          <w:p w:rsidR="00DB0CE4" w:rsidRDefault="00DB0CE4" w:rsidP="00DB0CE4">
            <w:pPr>
              <w:pStyle w:val="Tabletext"/>
            </w:pPr>
            <w:r>
              <w:t>A</w:t>
            </w:r>
            <w:r>
              <w:t>rray of links to resources related to this single item</w:t>
            </w:r>
            <w:r>
              <w:t>. E</w:t>
            </w:r>
            <w:r>
              <w:t>ach links has the same properties as the collection links</w:t>
            </w:r>
            <w:r>
              <w:t xml:space="preserve"> described above. T</w:t>
            </w:r>
            <w:r>
              <w:t>his property is optional.</w:t>
            </w:r>
          </w:p>
        </w:tc>
      </w:tr>
    </w:tbl>
    <w:p w:rsidR="00B246BD" w:rsidRDefault="00BA3A25" w:rsidP="007C77B6">
      <w:pPr>
        <w:pStyle w:val="BodyText"/>
        <w:sectPr w:rsidR="00B246BD">
          <w:pgSz w:w="11906" w:h="16838"/>
          <w:pgMar w:top="1440" w:right="1440" w:bottom="1440" w:left="1440" w:header="708" w:footer="708" w:gutter="0"/>
          <w:cols w:space="708"/>
          <w:docGrid w:linePitch="360"/>
        </w:sectPr>
      </w:pPr>
      <w:r>
        <w:t xml:space="preserve">    </w:t>
      </w:r>
    </w:p>
    <w:p w:rsidR="00BA3A25" w:rsidRDefault="0063545E" w:rsidP="00B4211E">
      <w:pPr>
        <w:pStyle w:val="Heading2"/>
      </w:pPr>
      <w:r>
        <w:lastRenderedPageBreak/>
        <w:t>Data visualisation</w:t>
      </w:r>
    </w:p>
    <w:p w:rsidR="00B246BD" w:rsidRDefault="00B246BD" w:rsidP="0063545E">
      <w:pPr>
        <w:pStyle w:val="BodyText"/>
      </w:pPr>
      <w:r>
        <w:t xml:space="preserve">The </w:t>
      </w:r>
      <w:r>
        <w:t>response</w:t>
      </w:r>
      <w:r>
        <w:t xml:space="preserve"> data </w:t>
      </w:r>
      <w:r>
        <w:t xml:space="preserve">describe above </w:t>
      </w:r>
      <w:r w:rsidR="0063545E">
        <w:t>must</w:t>
      </w:r>
      <w:r>
        <w:t xml:space="preserve"> be visualised </w:t>
      </w:r>
      <w:r w:rsidR="0063545E">
        <w:t>in the application a</w:t>
      </w:r>
      <w:r>
        <w:t xml:space="preserve">s a </w:t>
      </w:r>
      <w:r w:rsidR="008E00DA">
        <w:t xml:space="preserve">stacked bar graph, </w:t>
      </w:r>
      <w:r w:rsidR="00F71E1F">
        <w:t xml:space="preserve">based on the following colours for </w:t>
      </w:r>
      <w:r w:rsidR="0063545E">
        <w:t xml:space="preserve">each of the </w:t>
      </w:r>
      <w:r w:rsidR="00F71E1F">
        <w:t xml:space="preserve">four </w:t>
      </w:r>
      <w:r>
        <w:rPr>
          <w:rFonts w:ascii="Calibri" w:eastAsia="Times New Roman" w:hAnsi="Calibri" w:cs="Calibri"/>
          <w:b/>
          <w:bCs/>
          <w:color w:val="000000"/>
          <w:lang w:eastAsia="en-AU"/>
        </w:rPr>
        <w:t>e</w:t>
      </w:r>
      <w:r w:rsidRPr="00605204">
        <w:rPr>
          <w:rFonts w:ascii="Calibri" w:eastAsia="Times New Roman" w:hAnsi="Calibri" w:cs="Calibri"/>
          <w:b/>
          <w:bCs/>
          <w:color w:val="000000"/>
          <w:lang w:eastAsia="en-AU"/>
        </w:rPr>
        <w:t>nergy</w:t>
      </w:r>
      <w:r>
        <w:rPr>
          <w:rFonts w:ascii="Calibri" w:eastAsia="Times New Roman" w:hAnsi="Calibri" w:cs="Calibri"/>
          <w:b/>
          <w:bCs/>
          <w:color w:val="000000"/>
          <w:lang w:eastAsia="en-AU"/>
        </w:rPr>
        <w:t>-flow</w:t>
      </w:r>
      <w:r w:rsidR="00F71E1F">
        <w:rPr>
          <w:rFonts w:ascii="Calibri" w:eastAsia="Times New Roman" w:hAnsi="Calibri" w:cs="Calibri"/>
          <w:b/>
          <w:bCs/>
          <w:color w:val="000000"/>
          <w:lang w:eastAsia="en-AU"/>
        </w:rPr>
        <w:t xml:space="preserve"> </w:t>
      </w:r>
      <w:r w:rsidR="0063545E" w:rsidRPr="0063545E">
        <w:rPr>
          <w:rStyle w:val="TabletextChar"/>
        </w:rPr>
        <w:t>datasets</w:t>
      </w:r>
      <w:r w:rsidR="0063545E">
        <w:rPr>
          <w:rFonts w:ascii="Calibri" w:eastAsia="Times New Roman" w:hAnsi="Calibri" w:cs="Calibri"/>
          <w:b/>
          <w:bCs/>
          <w:color w:val="000000"/>
          <w:lang w:eastAsia="en-AU"/>
        </w:rPr>
        <w:t xml:space="preserve"> </w:t>
      </w:r>
      <w:r w:rsidR="0063545E" w:rsidRPr="0063545E">
        <w:rPr>
          <w:rStyle w:val="TabletextChar"/>
        </w:rPr>
        <w:t>returned</w:t>
      </w:r>
      <w:r w:rsidR="0063545E">
        <w:rPr>
          <w:rFonts w:ascii="Calibri" w:eastAsia="Times New Roman" w:hAnsi="Calibri" w:cs="Calibri"/>
          <w:b/>
          <w:bCs/>
          <w:color w:val="000000"/>
          <w:lang w:eastAsia="en-AU"/>
        </w:rPr>
        <w:t xml:space="preserve"> </w:t>
      </w:r>
      <w:r w:rsidR="0063545E" w:rsidRPr="0063545E">
        <w:rPr>
          <w:rStyle w:val="TabletextChar"/>
        </w:rPr>
        <w:t>inside the</w:t>
      </w:r>
      <w:r w:rsidR="0063545E">
        <w:rPr>
          <w:rFonts w:ascii="Calibri" w:eastAsia="Times New Roman" w:hAnsi="Calibri" w:cs="Calibri"/>
          <w:b/>
          <w:bCs/>
          <w:color w:val="000000"/>
          <w:lang w:eastAsia="en-AU"/>
        </w:rPr>
        <w:t xml:space="preserve"> </w:t>
      </w:r>
      <w:r w:rsidR="0063545E" w:rsidRPr="00B246BD">
        <w:rPr>
          <w:rFonts w:ascii="Consolas" w:hAnsi="Consolas"/>
          <w:sz w:val="18"/>
          <w:szCs w:val="18"/>
        </w:rPr>
        <w:t>data</w:t>
      </w:r>
      <w:r w:rsidR="0063545E">
        <w:t xml:space="preserve"> element</w:t>
      </w:r>
      <w:r w:rsidR="0063545E">
        <w:t>.</w:t>
      </w:r>
    </w:p>
    <w:tbl>
      <w:tblPr>
        <w:tblW w:w="20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80"/>
        <w:gridCol w:w="960"/>
      </w:tblGrid>
      <w:tr w:rsidR="00B246BD" w:rsidRPr="00B246BD" w:rsidTr="00B246BD">
        <w:trPr>
          <w:trHeight w:val="290"/>
        </w:trPr>
        <w:tc>
          <w:tcPr>
            <w:tcW w:w="1080" w:type="dxa"/>
            <w:shd w:val="clear" w:color="000000" w:fill="000000"/>
            <w:noWrap/>
            <w:vAlign w:val="bottom"/>
            <w:hideMark/>
          </w:tcPr>
          <w:p w:rsidR="00B246BD" w:rsidRPr="00B246BD" w:rsidRDefault="00B246BD" w:rsidP="00B246BD">
            <w:pPr>
              <w:spacing w:after="0" w:line="240" w:lineRule="auto"/>
              <w:outlineLvl w:val="0"/>
              <w:rPr>
                <w:rFonts w:ascii="Calibri" w:eastAsia="Times New Roman" w:hAnsi="Calibri" w:cs="Calibri"/>
                <w:color w:val="000000"/>
                <w:lang w:eastAsia="en-AU"/>
              </w:rPr>
            </w:pPr>
            <w:r w:rsidRPr="00B246BD">
              <w:rPr>
                <w:rFonts w:ascii="Calibri" w:eastAsia="Times New Roman" w:hAnsi="Calibri" w:cs="Calibri"/>
                <w:color w:val="000000"/>
                <w:lang w:eastAsia="en-AU"/>
              </w:rPr>
              <w:t> </w:t>
            </w:r>
          </w:p>
        </w:tc>
        <w:tc>
          <w:tcPr>
            <w:tcW w:w="960" w:type="dxa"/>
            <w:shd w:val="clear" w:color="auto" w:fill="auto"/>
            <w:noWrap/>
            <w:vAlign w:val="bottom"/>
            <w:hideMark/>
          </w:tcPr>
          <w:p w:rsidR="00B246BD" w:rsidRPr="00B246BD" w:rsidRDefault="00B246BD" w:rsidP="00B246BD">
            <w:pPr>
              <w:spacing w:after="0" w:line="240" w:lineRule="auto"/>
              <w:outlineLvl w:val="0"/>
              <w:rPr>
                <w:rFonts w:ascii="Calibri" w:eastAsia="Times New Roman" w:hAnsi="Calibri" w:cs="Calibri"/>
                <w:color w:val="000000"/>
                <w:lang w:eastAsia="en-AU"/>
              </w:rPr>
            </w:pPr>
            <w:r w:rsidRPr="00B246BD">
              <w:rPr>
                <w:rFonts w:ascii="Calibri" w:eastAsia="Times New Roman" w:hAnsi="Calibri" w:cs="Calibri"/>
                <w:color w:val="000000"/>
                <w:lang w:eastAsia="en-AU"/>
              </w:rPr>
              <w:t>Grid</w:t>
            </w:r>
          </w:p>
        </w:tc>
      </w:tr>
      <w:tr w:rsidR="00B246BD" w:rsidRPr="00B246BD" w:rsidTr="00B246BD">
        <w:trPr>
          <w:trHeight w:val="290"/>
        </w:trPr>
        <w:tc>
          <w:tcPr>
            <w:tcW w:w="1080" w:type="dxa"/>
            <w:shd w:val="clear" w:color="000000" w:fill="92D050"/>
            <w:noWrap/>
            <w:vAlign w:val="bottom"/>
            <w:hideMark/>
          </w:tcPr>
          <w:p w:rsidR="00B246BD" w:rsidRPr="00B246BD" w:rsidRDefault="00B246BD" w:rsidP="00B246BD">
            <w:pPr>
              <w:spacing w:after="0" w:line="240" w:lineRule="auto"/>
              <w:outlineLvl w:val="0"/>
              <w:rPr>
                <w:rFonts w:ascii="Calibri" w:eastAsia="Times New Roman" w:hAnsi="Calibri" w:cs="Calibri"/>
                <w:color w:val="000000"/>
                <w:lang w:eastAsia="en-AU"/>
              </w:rPr>
            </w:pPr>
            <w:r w:rsidRPr="00B246BD">
              <w:rPr>
                <w:rFonts w:ascii="Calibri" w:eastAsia="Times New Roman" w:hAnsi="Calibri" w:cs="Calibri"/>
                <w:color w:val="000000"/>
                <w:lang w:eastAsia="en-AU"/>
              </w:rPr>
              <w:t> </w:t>
            </w:r>
          </w:p>
        </w:tc>
        <w:tc>
          <w:tcPr>
            <w:tcW w:w="960" w:type="dxa"/>
            <w:shd w:val="clear" w:color="auto" w:fill="auto"/>
            <w:noWrap/>
            <w:vAlign w:val="bottom"/>
            <w:hideMark/>
          </w:tcPr>
          <w:p w:rsidR="00B246BD" w:rsidRPr="00B246BD" w:rsidRDefault="00B246BD" w:rsidP="00B246BD">
            <w:pPr>
              <w:spacing w:after="0" w:line="240" w:lineRule="auto"/>
              <w:outlineLvl w:val="0"/>
              <w:rPr>
                <w:rFonts w:ascii="Calibri" w:eastAsia="Times New Roman" w:hAnsi="Calibri" w:cs="Calibri"/>
                <w:color w:val="000000"/>
                <w:lang w:eastAsia="en-AU"/>
              </w:rPr>
            </w:pPr>
            <w:r w:rsidRPr="00B246BD">
              <w:rPr>
                <w:rFonts w:ascii="Calibri" w:eastAsia="Times New Roman" w:hAnsi="Calibri" w:cs="Calibri"/>
                <w:color w:val="000000"/>
                <w:lang w:eastAsia="en-AU"/>
              </w:rPr>
              <w:t>Harvest</w:t>
            </w:r>
          </w:p>
        </w:tc>
      </w:tr>
      <w:tr w:rsidR="00B246BD" w:rsidRPr="00B246BD" w:rsidTr="00B246BD">
        <w:trPr>
          <w:trHeight w:val="290"/>
        </w:trPr>
        <w:tc>
          <w:tcPr>
            <w:tcW w:w="1080" w:type="dxa"/>
            <w:shd w:val="clear" w:color="000000" w:fill="FF0000"/>
            <w:noWrap/>
            <w:vAlign w:val="bottom"/>
            <w:hideMark/>
          </w:tcPr>
          <w:p w:rsidR="00B246BD" w:rsidRPr="00B246BD" w:rsidRDefault="00B246BD" w:rsidP="00B246BD">
            <w:pPr>
              <w:spacing w:after="0" w:line="240" w:lineRule="auto"/>
              <w:outlineLvl w:val="0"/>
              <w:rPr>
                <w:rFonts w:ascii="Calibri" w:eastAsia="Times New Roman" w:hAnsi="Calibri" w:cs="Calibri"/>
                <w:color w:val="000000"/>
                <w:lang w:eastAsia="en-AU"/>
              </w:rPr>
            </w:pPr>
            <w:r w:rsidRPr="00B246BD">
              <w:rPr>
                <w:rFonts w:ascii="Calibri" w:eastAsia="Times New Roman" w:hAnsi="Calibri" w:cs="Calibri"/>
                <w:color w:val="000000"/>
                <w:lang w:eastAsia="en-AU"/>
              </w:rPr>
              <w:t> </w:t>
            </w:r>
          </w:p>
        </w:tc>
        <w:tc>
          <w:tcPr>
            <w:tcW w:w="960" w:type="dxa"/>
            <w:shd w:val="clear" w:color="auto" w:fill="auto"/>
            <w:noWrap/>
            <w:vAlign w:val="bottom"/>
            <w:hideMark/>
          </w:tcPr>
          <w:p w:rsidR="00B246BD" w:rsidRPr="00B246BD" w:rsidRDefault="00B246BD" w:rsidP="00B246BD">
            <w:pPr>
              <w:spacing w:after="0" w:line="240" w:lineRule="auto"/>
              <w:outlineLvl w:val="0"/>
              <w:rPr>
                <w:rFonts w:ascii="Calibri" w:eastAsia="Times New Roman" w:hAnsi="Calibri" w:cs="Calibri"/>
                <w:color w:val="000000"/>
                <w:lang w:eastAsia="en-AU"/>
              </w:rPr>
            </w:pPr>
            <w:r w:rsidRPr="00B246BD">
              <w:rPr>
                <w:rFonts w:ascii="Calibri" w:eastAsia="Times New Roman" w:hAnsi="Calibri" w:cs="Calibri"/>
                <w:color w:val="000000"/>
                <w:lang w:eastAsia="en-AU"/>
              </w:rPr>
              <w:t>Enjoy</w:t>
            </w:r>
          </w:p>
        </w:tc>
      </w:tr>
      <w:tr w:rsidR="00B246BD" w:rsidRPr="00B246BD" w:rsidTr="00B246BD">
        <w:trPr>
          <w:trHeight w:val="380"/>
        </w:trPr>
        <w:tc>
          <w:tcPr>
            <w:tcW w:w="1080" w:type="dxa"/>
            <w:shd w:val="clear" w:color="000000" w:fill="00B0F0"/>
            <w:noWrap/>
            <w:vAlign w:val="bottom"/>
            <w:hideMark/>
          </w:tcPr>
          <w:p w:rsidR="00B246BD" w:rsidRPr="00B246BD" w:rsidRDefault="00B246BD" w:rsidP="00B246BD">
            <w:pPr>
              <w:spacing w:after="0" w:line="240" w:lineRule="auto"/>
              <w:outlineLvl w:val="0"/>
              <w:rPr>
                <w:rFonts w:ascii="Calibri" w:eastAsia="Times New Roman" w:hAnsi="Calibri" w:cs="Calibri"/>
                <w:color w:val="000000"/>
                <w:lang w:eastAsia="en-AU"/>
              </w:rPr>
            </w:pPr>
            <w:r w:rsidRPr="00B246BD">
              <w:rPr>
                <w:rFonts w:ascii="Calibri" w:eastAsia="Times New Roman" w:hAnsi="Calibri" w:cs="Calibri"/>
                <w:color w:val="000000"/>
                <w:lang w:eastAsia="en-AU"/>
              </w:rPr>
              <w:t> </w:t>
            </w:r>
          </w:p>
        </w:tc>
        <w:tc>
          <w:tcPr>
            <w:tcW w:w="960" w:type="dxa"/>
            <w:shd w:val="clear" w:color="auto" w:fill="auto"/>
            <w:noWrap/>
            <w:vAlign w:val="bottom"/>
            <w:hideMark/>
          </w:tcPr>
          <w:p w:rsidR="00B246BD" w:rsidRPr="00B246BD" w:rsidRDefault="00B246BD" w:rsidP="00B246BD">
            <w:pPr>
              <w:spacing w:after="0" w:line="240" w:lineRule="auto"/>
              <w:outlineLvl w:val="0"/>
              <w:rPr>
                <w:rFonts w:ascii="Calibri" w:eastAsia="Times New Roman" w:hAnsi="Calibri" w:cs="Calibri"/>
                <w:color w:val="000000"/>
                <w:lang w:eastAsia="en-AU"/>
              </w:rPr>
            </w:pPr>
            <w:r w:rsidRPr="00B246BD">
              <w:rPr>
                <w:rFonts w:ascii="Calibri" w:eastAsia="Times New Roman" w:hAnsi="Calibri" w:cs="Calibri"/>
                <w:color w:val="000000"/>
                <w:lang w:eastAsia="en-AU"/>
              </w:rPr>
              <w:t>Store</w:t>
            </w:r>
          </w:p>
        </w:tc>
      </w:tr>
    </w:tbl>
    <w:p w:rsidR="00B246BD" w:rsidRDefault="0063545E" w:rsidP="0063545E">
      <w:pPr>
        <w:pStyle w:val="BodyText"/>
      </w:pPr>
      <w:r>
        <w:t xml:space="preserve">The </w:t>
      </w:r>
      <w:r>
        <w:t xml:space="preserve">bar graph </w:t>
      </w:r>
      <w:r>
        <w:t xml:space="preserve">is shown in a </w:t>
      </w:r>
      <w:r>
        <w:t xml:space="preserve">‘double entry’ </w:t>
      </w:r>
      <w:r>
        <w:t xml:space="preserve">format </w:t>
      </w:r>
      <w:r>
        <w:t>(the up and down bars are the same size)</w:t>
      </w:r>
      <w:r>
        <w:t xml:space="preserve">, as shown in the following sample. </w:t>
      </w:r>
    </w:p>
    <w:p w:rsidR="0063545E" w:rsidRPr="00B246BD" w:rsidRDefault="0063545E" w:rsidP="0063545E">
      <w:pPr>
        <w:pStyle w:val="BodyText"/>
      </w:pPr>
      <w:r w:rsidRPr="008D2D21">
        <w:rPr>
          <w:rFonts w:ascii="Calibri" w:eastAsia="Times New Roman" w:hAnsi="Calibri" w:cs="Calibri"/>
          <w:noProof/>
          <w:color w:val="000000"/>
          <w:bdr w:val="single" w:sz="8" w:space="0" w:color="auto"/>
          <w:lang w:eastAsia="en-AU"/>
        </w:rPr>
        <w:drawing>
          <wp:inline distT="0" distB="0" distL="0" distR="0" wp14:anchorId="01BD8E8C">
            <wp:extent cx="2253641" cy="2187615"/>
            <wp:effectExtent l="0" t="0" r="0" b="3175"/>
            <wp:docPr id="6" name="Picture 6">
              <a:extLst xmlns:a="http://schemas.openxmlformats.org/drawingml/2006/main">
                <a:ext uri="{FF2B5EF4-FFF2-40B4-BE49-F238E27FC236}">
                  <a16:creationId xmlns:a16="http://schemas.microsoft.com/office/drawing/2014/main" id="{5ECF3408-FFCC-4599-A764-A6E53E37E5F0}"/>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ECF3408-FFCC-4599-A764-A6E53E37E5F0}"/>
                        </a:ext>
                      </a:extLst>
                    </pic:cNvPr>
                    <pic:cNvPicPr>
                      <a:picLocks noChangeAspect="1"/>
                    </pic:cNvPicPr>
                  </pic:nvPicPr>
                  <pic:blipFill rotWithShape="1">
                    <a:blip r:embed="rId8" cstate="print">
                      <a:extLst>
                        <a:ext uri="{28A0092B-C50C-407E-A947-70E740481C1C}">
                          <a14:useLocalDpi xmlns:a14="http://schemas.microsoft.com/office/drawing/2010/main" val="0"/>
                        </a:ext>
                      </a:extLst>
                    </a:blip>
                    <a:srcRect t="7088" b="3577"/>
                    <a:stretch/>
                  </pic:blipFill>
                  <pic:spPr bwMode="auto">
                    <a:xfrm>
                      <a:off x="0" y="0"/>
                      <a:ext cx="2255778" cy="2189689"/>
                    </a:xfrm>
                    <a:prstGeom prst="rect">
                      <a:avLst/>
                    </a:prstGeom>
                    <a:ln>
                      <a:noFill/>
                    </a:ln>
                    <a:extLst>
                      <a:ext uri="{53640926-AAD7-44D8-BBD7-CCE9431645EC}">
                        <a14:shadowObscured xmlns:a14="http://schemas.microsoft.com/office/drawing/2010/main"/>
                      </a:ext>
                    </a:extLst>
                  </pic:spPr>
                </pic:pic>
              </a:graphicData>
            </a:graphic>
          </wp:inline>
        </w:drawing>
      </w:r>
    </w:p>
    <w:p w:rsidR="0063545E" w:rsidRDefault="0063545E" w:rsidP="008D2D21">
      <w:pPr>
        <w:pStyle w:val="BodyText"/>
      </w:pPr>
      <w:r>
        <w:t>Th</w:t>
      </w:r>
      <w:r w:rsidR="008D2D21">
        <w:t>e</w:t>
      </w:r>
      <w:r>
        <w:t xml:space="preserve"> </w:t>
      </w:r>
      <w:r w:rsidR="008D2D21">
        <w:t xml:space="preserve">above </w:t>
      </w:r>
      <w:r>
        <w:t>example shows the following</w:t>
      </w:r>
      <w:r w:rsidR="00F66FBE">
        <w:t xml:space="preserve"> behviour</w:t>
      </w:r>
      <w:r>
        <w:t>:</w:t>
      </w:r>
    </w:p>
    <w:p w:rsidR="00B246BD" w:rsidRDefault="00B246BD" w:rsidP="00A22753">
      <w:pPr>
        <w:pStyle w:val="ListBullet"/>
      </w:pPr>
      <w:r>
        <w:t xml:space="preserve">in </w:t>
      </w:r>
      <w:r w:rsidR="0063545E">
        <w:t xml:space="preserve">the </w:t>
      </w:r>
      <w:r>
        <w:t xml:space="preserve">1st hour all </w:t>
      </w:r>
      <w:r w:rsidR="0063545E" w:rsidRPr="0063545E">
        <w:rPr>
          <w:rFonts w:ascii="Consolas" w:hAnsi="Consolas"/>
          <w:sz w:val="20"/>
          <w:szCs w:val="20"/>
        </w:rPr>
        <w:t>enjoy</w:t>
      </w:r>
      <w:r w:rsidR="0063545E">
        <w:t xml:space="preserve"> </w:t>
      </w:r>
      <w:r>
        <w:t xml:space="preserve">energy came from the battery; </w:t>
      </w:r>
    </w:p>
    <w:p w:rsidR="00B246BD" w:rsidRDefault="00B246BD" w:rsidP="00A22753">
      <w:pPr>
        <w:pStyle w:val="ListBullet"/>
      </w:pPr>
      <w:r>
        <w:t xml:space="preserve">in </w:t>
      </w:r>
      <w:r w:rsidR="0063545E">
        <w:t xml:space="preserve">the </w:t>
      </w:r>
      <w:r>
        <w:t xml:space="preserve">2nd hour half came from battery </w:t>
      </w:r>
      <w:r w:rsidR="0063545E">
        <w:t>(</w:t>
      </w:r>
      <w:r w:rsidR="0063545E" w:rsidRPr="0063545E">
        <w:rPr>
          <w:rFonts w:ascii="Consolas" w:hAnsi="Consolas"/>
          <w:sz w:val="20"/>
          <w:szCs w:val="20"/>
        </w:rPr>
        <w:t>store</w:t>
      </w:r>
      <w:r w:rsidR="0063545E">
        <w:t xml:space="preserve">) </w:t>
      </w:r>
      <w:r>
        <w:t xml:space="preserve">and other half from </w:t>
      </w:r>
      <w:r w:rsidRPr="0063545E">
        <w:rPr>
          <w:rFonts w:ascii="Consolas" w:hAnsi="Consolas"/>
          <w:sz w:val="20"/>
          <w:szCs w:val="20"/>
        </w:rPr>
        <w:t>grid</w:t>
      </w:r>
      <w:r>
        <w:t xml:space="preserve">. </w:t>
      </w:r>
    </w:p>
    <w:p w:rsidR="00B246BD" w:rsidRDefault="00B246BD" w:rsidP="00A22753">
      <w:pPr>
        <w:pStyle w:val="ListBullet"/>
      </w:pPr>
      <w:r>
        <w:t xml:space="preserve">in </w:t>
      </w:r>
      <w:r w:rsidR="0063545E">
        <w:t xml:space="preserve">the </w:t>
      </w:r>
      <w:r>
        <w:t xml:space="preserve">3rd hour all came from </w:t>
      </w:r>
      <w:r w:rsidRPr="0063545E">
        <w:rPr>
          <w:rFonts w:ascii="Consolas" w:hAnsi="Consolas"/>
          <w:sz w:val="20"/>
          <w:szCs w:val="20"/>
        </w:rPr>
        <w:t>grid</w:t>
      </w:r>
      <w:r>
        <w:t xml:space="preserve">. </w:t>
      </w:r>
      <w:r>
        <w:tab/>
      </w:r>
      <w:r>
        <w:tab/>
      </w:r>
    </w:p>
    <w:p w:rsidR="00B246BD" w:rsidRDefault="00B246BD" w:rsidP="00A22753">
      <w:pPr>
        <w:pStyle w:val="ListBullet"/>
      </w:pPr>
      <w:r>
        <w:t xml:space="preserve">in </w:t>
      </w:r>
      <w:r w:rsidR="0063545E">
        <w:t xml:space="preserve">the </w:t>
      </w:r>
      <w:r>
        <w:t xml:space="preserve">4th hour </w:t>
      </w:r>
      <w:r w:rsidR="0063545E">
        <w:t xml:space="preserve">the </w:t>
      </w:r>
      <w:r>
        <w:t>sun starts delivering</w:t>
      </w:r>
      <w:r w:rsidR="0063545E">
        <w:t xml:space="preserve"> (</w:t>
      </w:r>
      <w:r w:rsidR="0063545E" w:rsidRPr="0063545E">
        <w:rPr>
          <w:rFonts w:ascii="Consolas" w:hAnsi="Consolas"/>
          <w:sz w:val="20"/>
          <w:szCs w:val="20"/>
        </w:rPr>
        <w:t>harvest</w:t>
      </w:r>
      <w:r w:rsidR="0063545E">
        <w:t>)</w:t>
      </w:r>
      <w:r>
        <w:t xml:space="preserve"> </w:t>
      </w:r>
      <w:r>
        <w:tab/>
      </w:r>
      <w:r>
        <w:tab/>
      </w:r>
    </w:p>
    <w:p w:rsidR="00B246BD" w:rsidRDefault="00B246BD" w:rsidP="00A22753">
      <w:pPr>
        <w:pStyle w:val="ListBullet"/>
      </w:pPr>
      <w:r>
        <w:t xml:space="preserve">in </w:t>
      </w:r>
      <w:r w:rsidR="0063545E">
        <w:t xml:space="preserve">the </w:t>
      </w:r>
      <w:r>
        <w:t xml:space="preserve">10th hour </w:t>
      </w:r>
      <w:r w:rsidRPr="0063545E">
        <w:rPr>
          <w:rFonts w:ascii="Consolas" w:hAnsi="Consolas"/>
          <w:sz w:val="20"/>
          <w:szCs w:val="20"/>
        </w:rPr>
        <w:t>harvest</w:t>
      </w:r>
      <w:r>
        <w:t xml:space="preserve"> </w:t>
      </w:r>
      <w:r w:rsidR="0063545E">
        <w:t xml:space="preserve">data </w:t>
      </w:r>
      <w:r>
        <w:t xml:space="preserve">is more than </w:t>
      </w:r>
      <w:r w:rsidRPr="0063545E">
        <w:rPr>
          <w:rFonts w:ascii="Consolas" w:hAnsi="Consolas"/>
          <w:sz w:val="20"/>
          <w:szCs w:val="20"/>
        </w:rPr>
        <w:t>enjoy</w:t>
      </w:r>
      <w:r>
        <w:t xml:space="preserve"> and </w:t>
      </w:r>
      <w:r w:rsidR="0063545E">
        <w:t xml:space="preserve">the energy flows into </w:t>
      </w:r>
      <w:r w:rsidRPr="0063545E">
        <w:rPr>
          <w:rFonts w:ascii="Consolas" w:hAnsi="Consolas"/>
          <w:sz w:val="20"/>
          <w:szCs w:val="20"/>
        </w:rPr>
        <w:t>stor</w:t>
      </w:r>
      <w:r w:rsidR="0063545E" w:rsidRPr="0063545E">
        <w:rPr>
          <w:rFonts w:ascii="Consolas" w:hAnsi="Consolas"/>
          <w:sz w:val="20"/>
          <w:szCs w:val="20"/>
        </w:rPr>
        <w:t>e</w:t>
      </w:r>
      <w:r>
        <w:t>...</w:t>
      </w:r>
    </w:p>
    <w:p w:rsidR="004D56E5" w:rsidRDefault="00B65748" w:rsidP="00B65748">
      <w:pPr>
        <w:pStyle w:val="BodyText"/>
      </w:pPr>
      <w:r>
        <w:t>The fol</w:t>
      </w:r>
      <w:r w:rsidR="00F66FBE">
        <w:t>l</w:t>
      </w:r>
      <w:r>
        <w:t xml:space="preserve">owing </w:t>
      </w:r>
      <w:r w:rsidR="000D5334">
        <w:t>graphs</w:t>
      </w:r>
      <w:r w:rsidR="00F66FBE">
        <w:t xml:space="preserve"> </w:t>
      </w:r>
      <w:r w:rsidR="000D5334">
        <w:t xml:space="preserve">shows </w:t>
      </w:r>
      <w:r w:rsidR="00F66FBE">
        <w:t xml:space="preserve">a month </w:t>
      </w:r>
      <w:r w:rsidR="00F66FBE" w:rsidRPr="00F66FBE">
        <w:rPr>
          <w:rFonts w:ascii="Consolas" w:hAnsi="Consolas"/>
          <w:sz w:val="20"/>
          <w:szCs w:val="20"/>
        </w:rPr>
        <w:t>period</w:t>
      </w:r>
      <w:r w:rsidR="00F66FBE" w:rsidRPr="00F66FBE">
        <w:t xml:space="preserve"> </w:t>
      </w:r>
    </w:p>
    <w:p w:rsidR="00B65748" w:rsidRDefault="004D56E5" w:rsidP="00B65748">
      <w:pPr>
        <w:pStyle w:val="BodyText"/>
      </w:pPr>
      <w:r>
        <w:t xml:space="preserve">It </w:t>
      </w:r>
      <w:r w:rsidR="00F66FBE">
        <w:t xml:space="preserve">shows </w:t>
      </w:r>
      <w:r>
        <w:t xml:space="preserve">energy </w:t>
      </w:r>
      <w:r w:rsidR="00F66FBE">
        <w:t xml:space="preserve">usage </w:t>
      </w:r>
      <w:r>
        <w:t xml:space="preserve">from the </w:t>
      </w:r>
      <w:r w:rsidRPr="004D56E5">
        <w:rPr>
          <w:rFonts w:ascii="Consolas" w:hAnsi="Consolas"/>
          <w:sz w:val="20"/>
          <w:szCs w:val="20"/>
        </w:rPr>
        <w:t>grid</w:t>
      </w:r>
      <w:r>
        <w:t xml:space="preserve"> </w:t>
      </w:r>
      <w:r>
        <w:t>in</w:t>
      </w:r>
      <w:r w:rsidR="00F66FBE">
        <w:t xml:space="preserve"> the bottom tier, </w:t>
      </w:r>
      <w:r>
        <w:t xml:space="preserve">which </w:t>
      </w:r>
      <w:r w:rsidR="00F66FBE">
        <w:t>indicat</w:t>
      </w:r>
      <w:r>
        <w:t>es</w:t>
      </w:r>
      <w:r w:rsidR="00F66FBE">
        <w:t xml:space="preserve"> a need for the user to get more </w:t>
      </w:r>
      <w:r w:rsidR="00F66FBE">
        <w:t>battery capacity</w:t>
      </w:r>
      <w:r w:rsidR="00F66FBE">
        <w:t xml:space="preserve">. In general </w:t>
      </w:r>
      <w:r w:rsidR="00F66FBE">
        <w:t xml:space="preserve">a graph with lot of black in it </w:t>
      </w:r>
      <w:r w:rsidR="00F66FBE">
        <w:t xml:space="preserve">indicates that </w:t>
      </w:r>
      <w:r w:rsidR="00F66FBE">
        <w:t>you need to do something about it</w:t>
      </w:r>
      <w:r w:rsidR="00F66FBE">
        <w:t>.</w:t>
      </w:r>
    </w:p>
    <w:p w:rsidR="00145AE5" w:rsidRDefault="008D2D21" w:rsidP="00145AE5">
      <w:pPr>
        <w:pStyle w:val="BodyText"/>
      </w:pPr>
      <w:r w:rsidRPr="008D2D21">
        <w:rPr>
          <w:rFonts w:ascii="Calibri" w:eastAsia="Times New Roman" w:hAnsi="Calibri" w:cs="Calibri"/>
          <w:noProof/>
          <w:color w:val="000000"/>
          <w:bdr w:val="single" w:sz="8" w:space="0" w:color="auto"/>
          <w:lang w:eastAsia="en-AU"/>
        </w:rPr>
        <w:drawing>
          <wp:inline distT="0" distB="0" distL="0" distR="0" wp14:anchorId="7F6001C0">
            <wp:extent cx="2647950" cy="1917700"/>
            <wp:effectExtent l="0" t="0" r="0" b="6350"/>
            <wp:docPr id="4" name="Picture 4">
              <a:extLst xmlns:a="http://schemas.openxmlformats.org/drawingml/2006/main">
                <a:ext uri="{FF2B5EF4-FFF2-40B4-BE49-F238E27FC236}">
                  <a16:creationId xmlns:a16="http://schemas.microsoft.com/office/drawing/2014/main" id="{86E2007D-710A-4138-96B7-045D207CD9B0}"/>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6E2007D-710A-4138-96B7-045D207CD9B0}"/>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47950" cy="1917700"/>
                    </a:xfrm>
                    <a:prstGeom prst="rect">
                      <a:avLst/>
                    </a:prstGeom>
                    <a:ln>
                      <a:noFill/>
                    </a:ln>
                  </pic:spPr>
                </pic:pic>
              </a:graphicData>
            </a:graphic>
          </wp:inline>
        </w:drawing>
      </w:r>
    </w:p>
    <w:p w:rsidR="00B4211E" w:rsidRDefault="00B4211E" w:rsidP="00145AE5">
      <w:pPr>
        <w:pStyle w:val="BodyText"/>
        <w:sectPr w:rsidR="00B4211E">
          <w:pgSz w:w="11906" w:h="16838"/>
          <w:pgMar w:top="1440" w:right="1440" w:bottom="1440" w:left="1440" w:header="708" w:footer="708" w:gutter="0"/>
          <w:cols w:space="708"/>
          <w:docGrid w:linePitch="360"/>
        </w:sectPr>
      </w:pPr>
    </w:p>
    <w:p w:rsidR="00F66FBE" w:rsidRDefault="00F66FBE" w:rsidP="00145AE5">
      <w:pPr>
        <w:pStyle w:val="BodyText"/>
      </w:pPr>
      <w:bookmarkStart w:id="3" w:name="_GoBack"/>
      <w:bookmarkEnd w:id="3"/>
    </w:p>
    <w:p w:rsidR="00145AE5" w:rsidRPr="00B246BD" w:rsidRDefault="00145AE5" w:rsidP="00145AE5">
      <w:pPr>
        <w:pStyle w:val="BodyText"/>
      </w:pPr>
    </w:p>
    <w:p w:rsidR="00084158" w:rsidRDefault="00084158" w:rsidP="007C77B6">
      <w:pPr>
        <w:pStyle w:val="BodyText"/>
      </w:pPr>
    </w:p>
    <w:sectPr w:rsidR="000841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1E07B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A6E23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F48A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5436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3AF9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1A387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3A079D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B2B2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C4E8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C889D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DEB33B7"/>
    <w:multiLevelType w:val="hybridMultilevel"/>
    <w:tmpl w:val="42CA8E14"/>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FD60846"/>
    <w:multiLevelType w:val="hybridMultilevel"/>
    <w:tmpl w:val="4B2EA2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4B94CBB"/>
    <w:multiLevelType w:val="hybridMultilevel"/>
    <w:tmpl w:val="C7FCC680"/>
    <w:lvl w:ilvl="0" w:tplc="375E5832">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F0D056D"/>
    <w:multiLevelType w:val="hybridMultilevel"/>
    <w:tmpl w:val="DAB86DD8"/>
    <w:lvl w:ilvl="0" w:tplc="5986BF54">
      <w:numFmt w:val="bullet"/>
      <w:pStyle w:val="List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3"/>
  </w:num>
  <w:num w:numId="13">
    <w:abstractNumId w:val="12"/>
  </w:num>
  <w:num w:numId="14">
    <w:abstractNumId w:val="13"/>
  </w:num>
  <w:num w:numId="15">
    <w:abstractNumId w:val="13"/>
  </w:num>
  <w:num w:numId="16">
    <w:abstractNumId w:val="13"/>
  </w:num>
  <w:num w:numId="17">
    <w:abstractNumId w:val="10"/>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A25"/>
    <w:rsid w:val="00024F6D"/>
    <w:rsid w:val="00084158"/>
    <w:rsid w:val="000D1F6E"/>
    <w:rsid w:val="000D5334"/>
    <w:rsid w:val="00145AE5"/>
    <w:rsid w:val="00217C30"/>
    <w:rsid w:val="00251F52"/>
    <w:rsid w:val="002607AE"/>
    <w:rsid w:val="00274ECB"/>
    <w:rsid w:val="002C540A"/>
    <w:rsid w:val="002D028E"/>
    <w:rsid w:val="002D5ECB"/>
    <w:rsid w:val="003053C1"/>
    <w:rsid w:val="00306C05"/>
    <w:rsid w:val="00323869"/>
    <w:rsid w:val="003919BE"/>
    <w:rsid w:val="004266DD"/>
    <w:rsid w:val="00455A5E"/>
    <w:rsid w:val="004C7217"/>
    <w:rsid w:val="004D56E5"/>
    <w:rsid w:val="0051220F"/>
    <w:rsid w:val="005168AB"/>
    <w:rsid w:val="00537475"/>
    <w:rsid w:val="00543C41"/>
    <w:rsid w:val="005470E0"/>
    <w:rsid w:val="005764E2"/>
    <w:rsid w:val="00605204"/>
    <w:rsid w:val="0063545E"/>
    <w:rsid w:val="006709CB"/>
    <w:rsid w:val="00676945"/>
    <w:rsid w:val="006D6ECC"/>
    <w:rsid w:val="006D6F07"/>
    <w:rsid w:val="007246D9"/>
    <w:rsid w:val="00772EEA"/>
    <w:rsid w:val="007C77B6"/>
    <w:rsid w:val="00811C45"/>
    <w:rsid w:val="008D2D21"/>
    <w:rsid w:val="008E00DA"/>
    <w:rsid w:val="00926DDF"/>
    <w:rsid w:val="009C01AC"/>
    <w:rsid w:val="00A07418"/>
    <w:rsid w:val="00A22753"/>
    <w:rsid w:val="00AB6B4C"/>
    <w:rsid w:val="00B246BD"/>
    <w:rsid w:val="00B4211E"/>
    <w:rsid w:val="00B65748"/>
    <w:rsid w:val="00BA3A25"/>
    <w:rsid w:val="00C12CE5"/>
    <w:rsid w:val="00C756A9"/>
    <w:rsid w:val="00C91445"/>
    <w:rsid w:val="00CD3675"/>
    <w:rsid w:val="00D0468C"/>
    <w:rsid w:val="00D704E7"/>
    <w:rsid w:val="00D86139"/>
    <w:rsid w:val="00DB0CE4"/>
    <w:rsid w:val="00DE1D37"/>
    <w:rsid w:val="00E0124A"/>
    <w:rsid w:val="00E97679"/>
    <w:rsid w:val="00EC4C92"/>
    <w:rsid w:val="00F66FBE"/>
    <w:rsid w:val="00F71E1F"/>
    <w:rsid w:val="00FB038D"/>
    <w:rsid w:val="00FD098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F53B"/>
  <w15:chartTrackingRefBased/>
  <w15:docId w15:val="{575EC138-A2E4-4E53-96CE-4E6837CD0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46BD"/>
  </w:style>
  <w:style w:type="paragraph" w:styleId="Heading1">
    <w:name w:val="heading 1"/>
    <w:basedOn w:val="Normal"/>
    <w:next w:val="Normal"/>
    <w:link w:val="Heading1Char"/>
    <w:uiPriority w:val="9"/>
    <w:qFormat/>
    <w:rsid w:val="006709CB"/>
    <w:pPr>
      <w:keepNext/>
      <w:keepLines/>
      <w:spacing w:before="240" w:after="0"/>
      <w:outlineLvl w:val="0"/>
    </w:pPr>
    <w:rPr>
      <w:rFonts w:asciiTheme="majorHAnsi" w:eastAsiaTheme="majorEastAsia" w:hAnsiTheme="majorHAnsi" w:cstheme="majorBidi"/>
      <w:b/>
      <w:sz w:val="36"/>
      <w:szCs w:val="36"/>
    </w:rPr>
  </w:style>
  <w:style w:type="paragraph" w:styleId="Heading2">
    <w:name w:val="heading 2"/>
    <w:basedOn w:val="Normal"/>
    <w:next w:val="Normal"/>
    <w:link w:val="Heading2Char"/>
    <w:uiPriority w:val="9"/>
    <w:unhideWhenUsed/>
    <w:qFormat/>
    <w:rsid w:val="00D0468C"/>
    <w:pPr>
      <w:keepNext/>
      <w:keepLines/>
      <w:spacing w:before="240" w:after="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9CB"/>
    <w:rPr>
      <w:rFonts w:asciiTheme="majorHAnsi" w:eastAsiaTheme="majorEastAsia" w:hAnsiTheme="majorHAnsi" w:cstheme="majorBidi"/>
      <w:b/>
      <w:sz w:val="36"/>
      <w:szCs w:val="36"/>
    </w:rPr>
  </w:style>
  <w:style w:type="character" w:styleId="Hyperlink">
    <w:name w:val="Hyperlink"/>
    <w:basedOn w:val="DefaultParagraphFont"/>
    <w:uiPriority w:val="99"/>
    <w:unhideWhenUsed/>
    <w:rsid w:val="00E97679"/>
    <w:rPr>
      <w:color w:val="0563C1" w:themeColor="hyperlink"/>
      <w:u w:val="single"/>
    </w:rPr>
  </w:style>
  <w:style w:type="paragraph" w:styleId="BodyText">
    <w:name w:val="Body Text"/>
    <w:basedOn w:val="Normal"/>
    <w:link w:val="BodyTextChar"/>
    <w:uiPriority w:val="99"/>
    <w:unhideWhenUsed/>
    <w:rsid w:val="00E97679"/>
    <w:pPr>
      <w:spacing w:before="120" w:after="120"/>
    </w:pPr>
  </w:style>
  <w:style w:type="character" w:customStyle="1" w:styleId="BodyTextChar">
    <w:name w:val="Body Text Char"/>
    <w:basedOn w:val="DefaultParagraphFont"/>
    <w:link w:val="BodyText"/>
    <w:uiPriority w:val="99"/>
    <w:rsid w:val="00E97679"/>
  </w:style>
  <w:style w:type="paragraph" w:styleId="ListParagraph">
    <w:name w:val="List Paragraph"/>
    <w:basedOn w:val="Normal"/>
    <w:uiPriority w:val="34"/>
    <w:qFormat/>
    <w:rsid w:val="002C540A"/>
    <w:pPr>
      <w:ind w:left="720"/>
      <w:contextualSpacing/>
    </w:pPr>
  </w:style>
  <w:style w:type="paragraph" w:styleId="ListBullet">
    <w:name w:val="List Bullet"/>
    <w:basedOn w:val="ListParagraph"/>
    <w:uiPriority w:val="99"/>
    <w:unhideWhenUsed/>
    <w:rsid w:val="00A22753"/>
    <w:pPr>
      <w:numPr>
        <w:numId w:val="12"/>
      </w:numPr>
      <w:spacing w:after="120" w:line="240" w:lineRule="auto"/>
      <w:ind w:left="567" w:hanging="210"/>
    </w:pPr>
  </w:style>
  <w:style w:type="paragraph" w:styleId="ListContinue">
    <w:name w:val="List Continue"/>
    <w:basedOn w:val="Normal"/>
    <w:uiPriority w:val="99"/>
    <w:unhideWhenUsed/>
    <w:rsid w:val="00543C41"/>
    <w:pPr>
      <w:spacing w:after="120"/>
      <w:ind w:left="283"/>
      <w:contextualSpacing/>
    </w:pPr>
  </w:style>
  <w:style w:type="paragraph" w:styleId="ListContinue2">
    <w:name w:val="List Continue 2"/>
    <w:basedOn w:val="Normal"/>
    <w:uiPriority w:val="99"/>
    <w:unhideWhenUsed/>
    <w:rsid w:val="00543C41"/>
    <w:pPr>
      <w:spacing w:after="120"/>
      <w:ind w:left="566"/>
      <w:contextualSpacing/>
    </w:pPr>
  </w:style>
  <w:style w:type="paragraph" w:styleId="ListContinue3">
    <w:name w:val="List Continue 3"/>
    <w:basedOn w:val="Normal"/>
    <w:uiPriority w:val="99"/>
    <w:unhideWhenUsed/>
    <w:rsid w:val="005470E0"/>
    <w:pPr>
      <w:spacing w:after="120"/>
      <w:ind w:left="849"/>
      <w:contextualSpacing/>
    </w:pPr>
  </w:style>
  <w:style w:type="table" w:styleId="TableGrid">
    <w:name w:val="Table Grid"/>
    <w:basedOn w:val="TableNormal"/>
    <w:uiPriority w:val="39"/>
    <w:rsid w:val="007C77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ullet1">
    <w:name w:val="[table bullet 1"/>
    <w:basedOn w:val="ListBullet"/>
    <w:qFormat/>
    <w:rsid w:val="000D1F6E"/>
    <w:pPr>
      <w:ind w:left="276" w:hanging="283"/>
    </w:pPr>
  </w:style>
  <w:style w:type="character" w:styleId="UnresolvedMention">
    <w:name w:val="Unresolved Mention"/>
    <w:basedOn w:val="DefaultParagraphFont"/>
    <w:uiPriority w:val="99"/>
    <w:semiHidden/>
    <w:unhideWhenUsed/>
    <w:rsid w:val="007246D9"/>
    <w:rPr>
      <w:color w:val="605E5C"/>
      <w:shd w:val="clear" w:color="auto" w:fill="E1DFDD"/>
    </w:rPr>
  </w:style>
  <w:style w:type="character" w:customStyle="1" w:styleId="Heading2Char">
    <w:name w:val="Heading 2 Char"/>
    <w:basedOn w:val="DefaultParagraphFont"/>
    <w:link w:val="Heading2"/>
    <w:uiPriority w:val="9"/>
    <w:rsid w:val="00D0468C"/>
    <w:rPr>
      <w:rFonts w:asciiTheme="majorHAnsi" w:eastAsiaTheme="majorEastAsia" w:hAnsiTheme="majorHAnsi" w:cstheme="majorBidi"/>
      <w:b/>
      <w:sz w:val="26"/>
      <w:szCs w:val="26"/>
    </w:rPr>
  </w:style>
  <w:style w:type="paragraph" w:customStyle="1" w:styleId="Tabletext">
    <w:name w:val="[Table text"/>
    <w:basedOn w:val="BodyText"/>
    <w:link w:val="TabletextChar"/>
    <w:qFormat/>
    <w:rsid w:val="00926DDF"/>
    <w:pPr>
      <w:spacing w:before="0" w:after="60" w:line="240" w:lineRule="auto"/>
    </w:pPr>
  </w:style>
  <w:style w:type="character" w:customStyle="1" w:styleId="TabletextChar">
    <w:name w:val="[Table text Char"/>
    <w:basedOn w:val="BodyTextChar"/>
    <w:link w:val="Tabletext"/>
    <w:rsid w:val="00926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578606">
      <w:bodyDiv w:val="1"/>
      <w:marLeft w:val="0"/>
      <w:marRight w:val="0"/>
      <w:marTop w:val="0"/>
      <w:marBottom w:val="0"/>
      <w:divBdr>
        <w:top w:val="none" w:sz="0" w:space="0" w:color="auto"/>
        <w:left w:val="none" w:sz="0" w:space="0" w:color="auto"/>
        <w:bottom w:val="none" w:sz="0" w:space="0" w:color="auto"/>
        <w:right w:val="none" w:sz="0" w:space="0" w:color="auto"/>
      </w:divBdr>
    </w:div>
    <w:div w:id="793866370">
      <w:bodyDiv w:val="1"/>
      <w:marLeft w:val="0"/>
      <w:marRight w:val="0"/>
      <w:marTop w:val="0"/>
      <w:marBottom w:val="0"/>
      <w:divBdr>
        <w:top w:val="none" w:sz="0" w:space="0" w:color="auto"/>
        <w:left w:val="none" w:sz="0" w:space="0" w:color="auto"/>
        <w:bottom w:val="none" w:sz="0" w:space="0" w:color="auto"/>
        <w:right w:val="none" w:sz="0" w:space="0" w:color="auto"/>
      </w:divBdr>
    </w:div>
    <w:div w:id="852190559">
      <w:bodyDiv w:val="1"/>
      <w:marLeft w:val="0"/>
      <w:marRight w:val="0"/>
      <w:marTop w:val="0"/>
      <w:marBottom w:val="0"/>
      <w:divBdr>
        <w:top w:val="none" w:sz="0" w:space="0" w:color="auto"/>
        <w:left w:val="none" w:sz="0" w:space="0" w:color="auto"/>
        <w:bottom w:val="none" w:sz="0" w:space="0" w:color="auto"/>
        <w:right w:val="none" w:sz="0" w:space="0" w:color="auto"/>
      </w:divBdr>
    </w:div>
    <w:div w:id="969435879">
      <w:bodyDiv w:val="1"/>
      <w:marLeft w:val="0"/>
      <w:marRight w:val="0"/>
      <w:marTop w:val="0"/>
      <w:marBottom w:val="0"/>
      <w:divBdr>
        <w:top w:val="none" w:sz="0" w:space="0" w:color="auto"/>
        <w:left w:val="none" w:sz="0" w:space="0" w:color="auto"/>
        <w:bottom w:val="none" w:sz="0" w:space="0" w:color="auto"/>
        <w:right w:val="none" w:sz="0" w:space="0" w:color="auto"/>
      </w:divBdr>
    </w:div>
    <w:div w:id="1307390305">
      <w:bodyDiv w:val="1"/>
      <w:marLeft w:val="0"/>
      <w:marRight w:val="0"/>
      <w:marTop w:val="0"/>
      <w:marBottom w:val="0"/>
      <w:divBdr>
        <w:top w:val="none" w:sz="0" w:space="0" w:color="auto"/>
        <w:left w:val="none" w:sz="0" w:space="0" w:color="auto"/>
        <w:bottom w:val="none" w:sz="0" w:space="0" w:color="auto"/>
        <w:right w:val="none" w:sz="0" w:space="0" w:color="auto"/>
      </w:divBdr>
    </w:div>
    <w:div w:id="1317564317">
      <w:bodyDiv w:val="1"/>
      <w:marLeft w:val="0"/>
      <w:marRight w:val="0"/>
      <w:marTop w:val="0"/>
      <w:marBottom w:val="0"/>
      <w:divBdr>
        <w:top w:val="none" w:sz="0" w:space="0" w:color="auto"/>
        <w:left w:val="none" w:sz="0" w:space="0" w:color="auto"/>
        <w:bottom w:val="none" w:sz="0" w:space="0" w:color="auto"/>
        <w:right w:val="none" w:sz="0" w:space="0" w:color="auto"/>
      </w:divBdr>
    </w:div>
    <w:div w:id="1495798245">
      <w:bodyDiv w:val="1"/>
      <w:marLeft w:val="0"/>
      <w:marRight w:val="0"/>
      <w:marTop w:val="0"/>
      <w:marBottom w:val="0"/>
      <w:divBdr>
        <w:top w:val="none" w:sz="0" w:space="0" w:color="auto"/>
        <w:left w:val="none" w:sz="0" w:space="0" w:color="auto"/>
        <w:bottom w:val="none" w:sz="0" w:space="0" w:color="auto"/>
        <w:right w:val="none" w:sz="0" w:space="0" w:color="auto"/>
      </w:divBdr>
    </w:div>
    <w:div w:id="1498568625">
      <w:bodyDiv w:val="1"/>
      <w:marLeft w:val="0"/>
      <w:marRight w:val="0"/>
      <w:marTop w:val="0"/>
      <w:marBottom w:val="0"/>
      <w:divBdr>
        <w:top w:val="none" w:sz="0" w:space="0" w:color="auto"/>
        <w:left w:val="none" w:sz="0" w:space="0" w:color="auto"/>
        <w:bottom w:val="none" w:sz="0" w:space="0" w:color="auto"/>
        <w:right w:val="none" w:sz="0" w:space="0" w:color="auto"/>
      </w:divBdr>
    </w:div>
    <w:div w:id="1723289869">
      <w:bodyDiv w:val="1"/>
      <w:marLeft w:val="0"/>
      <w:marRight w:val="0"/>
      <w:marTop w:val="0"/>
      <w:marBottom w:val="0"/>
      <w:divBdr>
        <w:top w:val="none" w:sz="0" w:space="0" w:color="auto"/>
        <w:left w:val="none" w:sz="0" w:space="0" w:color="auto"/>
        <w:bottom w:val="none" w:sz="0" w:space="0" w:color="auto"/>
        <w:right w:val="none" w:sz="0" w:space="0" w:color="auto"/>
      </w:divBdr>
      <w:divsChild>
        <w:div w:id="1859537928">
          <w:marLeft w:val="0"/>
          <w:marRight w:val="0"/>
          <w:marTop w:val="0"/>
          <w:marBottom w:val="0"/>
          <w:divBdr>
            <w:top w:val="none" w:sz="0" w:space="0" w:color="auto"/>
            <w:left w:val="none" w:sz="0" w:space="0" w:color="auto"/>
            <w:bottom w:val="none" w:sz="0" w:space="0" w:color="auto"/>
            <w:right w:val="none" w:sz="0" w:space="0" w:color="auto"/>
          </w:divBdr>
          <w:divsChild>
            <w:div w:id="1978335986">
              <w:marLeft w:val="0"/>
              <w:marRight w:val="0"/>
              <w:marTop w:val="0"/>
              <w:marBottom w:val="0"/>
              <w:divBdr>
                <w:top w:val="none" w:sz="0" w:space="0" w:color="auto"/>
                <w:left w:val="none" w:sz="0" w:space="0" w:color="auto"/>
                <w:bottom w:val="none" w:sz="0" w:space="0" w:color="auto"/>
                <w:right w:val="none" w:sz="0" w:space="0" w:color="auto"/>
              </w:divBdr>
            </w:div>
            <w:div w:id="175196948">
              <w:marLeft w:val="0"/>
              <w:marRight w:val="0"/>
              <w:marTop w:val="0"/>
              <w:marBottom w:val="0"/>
              <w:divBdr>
                <w:top w:val="none" w:sz="0" w:space="0" w:color="auto"/>
                <w:left w:val="none" w:sz="0" w:space="0" w:color="auto"/>
                <w:bottom w:val="none" w:sz="0" w:space="0" w:color="auto"/>
                <w:right w:val="none" w:sz="0" w:space="0" w:color="auto"/>
              </w:divBdr>
            </w:div>
            <w:div w:id="1479028187">
              <w:marLeft w:val="0"/>
              <w:marRight w:val="0"/>
              <w:marTop w:val="0"/>
              <w:marBottom w:val="0"/>
              <w:divBdr>
                <w:top w:val="none" w:sz="0" w:space="0" w:color="auto"/>
                <w:left w:val="none" w:sz="0" w:space="0" w:color="auto"/>
                <w:bottom w:val="none" w:sz="0" w:space="0" w:color="auto"/>
                <w:right w:val="none" w:sz="0" w:space="0" w:color="auto"/>
              </w:divBdr>
            </w:div>
            <w:div w:id="831220976">
              <w:marLeft w:val="0"/>
              <w:marRight w:val="0"/>
              <w:marTop w:val="0"/>
              <w:marBottom w:val="0"/>
              <w:divBdr>
                <w:top w:val="none" w:sz="0" w:space="0" w:color="auto"/>
                <w:left w:val="none" w:sz="0" w:space="0" w:color="auto"/>
                <w:bottom w:val="none" w:sz="0" w:space="0" w:color="auto"/>
                <w:right w:val="none" w:sz="0" w:space="0" w:color="auto"/>
              </w:divBdr>
            </w:div>
            <w:div w:id="1311714179">
              <w:marLeft w:val="0"/>
              <w:marRight w:val="0"/>
              <w:marTop w:val="0"/>
              <w:marBottom w:val="0"/>
              <w:divBdr>
                <w:top w:val="none" w:sz="0" w:space="0" w:color="auto"/>
                <w:left w:val="none" w:sz="0" w:space="0" w:color="auto"/>
                <w:bottom w:val="none" w:sz="0" w:space="0" w:color="auto"/>
                <w:right w:val="none" w:sz="0" w:space="0" w:color="auto"/>
              </w:divBdr>
            </w:div>
            <w:div w:id="1228421583">
              <w:marLeft w:val="0"/>
              <w:marRight w:val="0"/>
              <w:marTop w:val="0"/>
              <w:marBottom w:val="0"/>
              <w:divBdr>
                <w:top w:val="none" w:sz="0" w:space="0" w:color="auto"/>
                <w:left w:val="none" w:sz="0" w:space="0" w:color="auto"/>
                <w:bottom w:val="none" w:sz="0" w:space="0" w:color="auto"/>
                <w:right w:val="none" w:sz="0" w:space="0" w:color="auto"/>
              </w:divBdr>
            </w:div>
            <w:div w:id="1191258355">
              <w:marLeft w:val="0"/>
              <w:marRight w:val="0"/>
              <w:marTop w:val="0"/>
              <w:marBottom w:val="0"/>
              <w:divBdr>
                <w:top w:val="none" w:sz="0" w:space="0" w:color="auto"/>
                <w:left w:val="none" w:sz="0" w:space="0" w:color="auto"/>
                <w:bottom w:val="none" w:sz="0" w:space="0" w:color="auto"/>
                <w:right w:val="none" w:sz="0" w:space="0" w:color="auto"/>
              </w:divBdr>
            </w:div>
            <w:div w:id="1990672987">
              <w:marLeft w:val="0"/>
              <w:marRight w:val="0"/>
              <w:marTop w:val="0"/>
              <w:marBottom w:val="0"/>
              <w:divBdr>
                <w:top w:val="none" w:sz="0" w:space="0" w:color="auto"/>
                <w:left w:val="none" w:sz="0" w:space="0" w:color="auto"/>
                <w:bottom w:val="none" w:sz="0" w:space="0" w:color="auto"/>
                <w:right w:val="none" w:sz="0" w:space="0" w:color="auto"/>
              </w:divBdr>
            </w:div>
            <w:div w:id="10331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1144">
      <w:bodyDiv w:val="1"/>
      <w:marLeft w:val="0"/>
      <w:marRight w:val="0"/>
      <w:marTop w:val="0"/>
      <w:marBottom w:val="0"/>
      <w:divBdr>
        <w:top w:val="none" w:sz="0" w:space="0" w:color="auto"/>
        <w:left w:val="none" w:sz="0" w:space="0" w:color="auto"/>
        <w:bottom w:val="none" w:sz="0" w:space="0" w:color="auto"/>
        <w:right w:val="none" w:sz="0" w:space="0" w:color="auto"/>
      </w:divBdr>
    </w:div>
    <w:div w:id="1920408423">
      <w:bodyDiv w:val="1"/>
      <w:marLeft w:val="0"/>
      <w:marRight w:val="0"/>
      <w:marTop w:val="0"/>
      <w:marBottom w:val="0"/>
      <w:divBdr>
        <w:top w:val="none" w:sz="0" w:space="0" w:color="auto"/>
        <w:left w:val="none" w:sz="0" w:space="0" w:color="auto"/>
        <w:bottom w:val="none" w:sz="0" w:space="0" w:color="auto"/>
        <w:right w:val="none" w:sz="0" w:space="0" w:color="auto"/>
      </w:divBdr>
    </w:div>
    <w:div w:id="2046903180">
      <w:bodyDiv w:val="1"/>
      <w:marLeft w:val="0"/>
      <w:marRight w:val="0"/>
      <w:marTop w:val="0"/>
      <w:marBottom w:val="0"/>
      <w:divBdr>
        <w:top w:val="none" w:sz="0" w:space="0" w:color="auto"/>
        <w:left w:val="none" w:sz="0" w:space="0" w:color="auto"/>
        <w:bottom w:val="none" w:sz="0" w:space="0" w:color="auto"/>
        <w:right w:val="none" w:sz="0" w:space="0" w:color="auto"/>
      </w:divBdr>
      <w:divsChild>
        <w:div w:id="120001110">
          <w:marLeft w:val="0"/>
          <w:marRight w:val="0"/>
          <w:marTop w:val="0"/>
          <w:marBottom w:val="0"/>
          <w:divBdr>
            <w:top w:val="none" w:sz="0" w:space="0" w:color="auto"/>
            <w:left w:val="none" w:sz="0" w:space="0" w:color="auto"/>
            <w:bottom w:val="none" w:sz="0" w:space="0" w:color="auto"/>
            <w:right w:val="none" w:sz="0" w:space="0" w:color="auto"/>
          </w:divBdr>
          <w:divsChild>
            <w:div w:id="1104232103">
              <w:marLeft w:val="0"/>
              <w:marRight w:val="0"/>
              <w:marTop w:val="0"/>
              <w:marBottom w:val="0"/>
              <w:divBdr>
                <w:top w:val="none" w:sz="0" w:space="0" w:color="auto"/>
                <w:left w:val="none" w:sz="0" w:space="0" w:color="auto"/>
                <w:bottom w:val="none" w:sz="0" w:space="0" w:color="auto"/>
                <w:right w:val="none" w:sz="0" w:space="0" w:color="auto"/>
              </w:divBdr>
            </w:div>
            <w:div w:id="978876658">
              <w:marLeft w:val="0"/>
              <w:marRight w:val="0"/>
              <w:marTop w:val="0"/>
              <w:marBottom w:val="0"/>
              <w:divBdr>
                <w:top w:val="none" w:sz="0" w:space="0" w:color="auto"/>
                <w:left w:val="none" w:sz="0" w:space="0" w:color="auto"/>
                <w:bottom w:val="none" w:sz="0" w:space="0" w:color="auto"/>
                <w:right w:val="none" w:sz="0" w:space="0" w:color="auto"/>
              </w:divBdr>
            </w:div>
            <w:div w:id="128863054">
              <w:marLeft w:val="0"/>
              <w:marRight w:val="0"/>
              <w:marTop w:val="0"/>
              <w:marBottom w:val="0"/>
              <w:divBdr>
                <w:top w:val="none" w:sz="0" w:space="0" w:color="auto"/>
                <w:left w:val="none" w:sz="0" w:space="0" w:color="auto"/>
                <w:bottom w:val="none" w:sz="0" w:space="0" w:color="auto"/>
                <w:right w:val="none" w:sz="0" w:space="0" w:color="auto"/>
              </w:divBdr>
            </w:div>
            <w:div w:id="2091386927">
              <w:marLeft w:val="0"/>
              <w:marRight w:val="0"/>
              <w:marTop w:val="0"/>
              <w:marBottom w:val="0"/>
              <w:divBdr>
                <w:top w:val="none" w:sz="0" w:space="0" w:color="auto"/>
                <w:left w:val="none" w:sz="0" w:space="0" w:color="auto"/>
                <w:bottom w:val="none" w:sz="0" w:space="0" w:color="auto"/>
                <w:right w:val="none" w:sz="0" w:space="0" w:color="auto"/>
              </w:divBdr>
            </w:div>
            <w:div w:id="1912890274">
              <w:marLeft w:val="0"/>
              <w:marRight w:val="0"/>
              <w:marTop w:val="0"/>
              <w:marBottom w:val="0"/>
              <w:divBdr>
                <w:top w:val="none" w:sz="0" w:space="0" w:color="auto"/>
                <w:left w:val="none" w:sz="0" w:space="0" w:color="auto"/>
                <w:bottom w:val="none" w:sz="0" w:space="0" w:color="auto"/>
                <w:right w:val="none" w:sz="0" w:space="0" w:color="auto"/>
              </w:divBdr>
            </w:div>
            <w:div w:id="1822886457">
              <w:marLeft w:val="0"/>
              <w:marRight w:val="0"/>
              <w:marTop w:val="0"/>
              <w:marBottom w:val="0"/>
              <w:divBdr>
                <w:top w:val="none" w:sz="0" w:space="0" w:color="auto"/>
                <w:left w:val="none" w:sz="0" w:space="0" w:color="auto"/>
                <w:bottom w:val="none" w:sz="0" w:space="0" w:color="auto"/>
                <w:right w:val="none" w:sz="0" w:space="0" w:color="auto"/>
              </w:divBdr>
            </w:div>
            <w:div w:id="868110282">
              <w:marLeft w:val="0"/>
              <w:marRight w:val="0"/>
              <w:marTop w:val="0"/>
              <w:marBottom w:val="0"/>
              <w:divBdr>
                <w:top w:val="none" w:sz="0" w:space="0" w:color="auto"/>
                <w:left w:val="none" w:sz="0" w:space="0" w:color="auto"/>
                <w:bottom w:val="none" w:sz="0" w:space="0" w:color="auto"/>
                <w:right w:val="none" w:sz="0" w:space="0" w:color="auto"/>
              </w:divBdr>
            </w:div>
            <w:div w:id="481236065">
              <w:marLeft w:val="0"/>
              <w:marRight w:val="0"/>
              <w:marTop w:val="0"/>
              <w:marBottom w:val="0"/>
              <w:divBdr>
                <w:top w:val="none" w:sz="0" w:space="0" w:color="auto"/>
                <w:left w:val="none" w:sz="0" w:space="0" w:color="auto"/>
                <w:bottom w:val="none" w:sz="0" w:space="0" w:color="auto"/>
                <w:right w:val="none" w:sz="0" w:space="0" w:color="auto"/>
              </w:divBdr>
            </w:div>
            <w:div w:id="13102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api.sundaya.com/hse/week/2019020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api.sundaya.com/hse/week/2019020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125F5-F932-404F-8E95-F25844905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7</Pages>
  <Words>1552</Words>
  <Characters>8847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Chanmugam</dc:creator>
  <cp:keywords/>
  <dc:description/>
  <cp:lastModifiedBy>Maurice Chanmugam</cp:lastModifiedBy>
  <cp:revision>52</cp:revision>
  <dcterms:created xsi:type="dcterms:W3CDTF">2019-02-12T09:29:00Z</dcterms:created>
  <dcterms:modified xsi:type="dcterms:W3CDTF">2019-02-12T11:28:00Z</dcterms:modified>
</cp:coreProperties>
</file>