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45B7" w:rsidRPr="00B45F10" w:rsidRDefault="000E45B7" w:rsidP="00B45F10">
      <w:pPr>
        <w:spacing w:line="360" w:lineRule="auto"/>
        <w:rPr>
          <w:rFonts w:ascii="Times New Roman" w:eastAsia="华文仿宋" w:hAnsi="Times New Roman" w:cs="Times New Roman"/>
          <w:szCs w:val="21"/>
        </w:rPr>
      </w:pPr>
      <w:r w:rsidRPr="00B45F10">
        <w:rPr>
          <w:rFonts w:ascii="Times New Roman" w:eastAsia="华文仿宋" w:hAnsi="Times New Roman" w:cs="Times New Roman"/>
          <w:szCs w:val="21"/>
        </w:rPr>
        <w:t>GC</w:t>
      </w:r>
      <w:r w:rsidRPr="00B45F10">
        <w:rPr>
          <w:rFonts w:ascii="Times New Roman" w:eastAsia="华文仿宋" w:hAnsi="Times New Roman" w:cs="Times New Roman"/>
          <w:szCs w:val="21"/>
        </w:rPr>
        <w:t>策略：</w:t>
      </w:r>
    </w:p>
    <w:p w:rsidR="000E45B7" w:rsidRPr="00B45F10" w:rsidRDefault="000E45B7" w:rsidP="00DA3F96">
      <w:pPr>
        <w:spacing w:line="360" w:lineRule="auto"/>
        <w:ind w:firstLine="420"/>
        <w:rPr>
          <w:rFonts w:ascii="Times New Roman" w:eastAsia="华文仿宋" w:hAnsi="Times New Roman" w:cs="Times New Roman"/>
          <w:szCs w:val="21"/>
        </w:rPr>
      </w:pPr>
      <w:r w:rsidRPr="00B45F10">
        <w:rPr>
          <w:rFonts w:ascii="Times New Roman" w:eastAsia="华文仿宋" w:hAnsi="Times New Roman" w:cs="Times New Roman"/>
          <w:szCs w:val="21"/>
        </w:rPr>
        <w:t xml:space="preserve">SerialGC </w:t>
      </w:r>
      <w:r w:rsidR="00A84ACF" w:rsidRPr="00B45F10">
        <w:rPr>
          <w:rFonts w:ascii="Times New Roman" w:eastAsia="华文仿宋" w:hAnsi="Times New Roman" w:cs="Times New Roman"/>
          <w:szCs w:val="21"/>
        </w:rPr>
        <w:t>（</w:t>
      </w:r>
      <w:r w:rsidRPr="00B45F10">
        <w:rPr>
          <w:rFonts w:ascii="Times New Roman" w:eastAsia="华文仿宋" w:hAnsi="Times New Roman" w:cs="Times New Roman"/>
          <w:szCs w:val="21"/>
        </w:rPr>
        <w:t>串行</w:t>
      </w:r>
      <w:r w:rsidRPr="00B45F10">
        <w:rPr>
          <w:rFonts w:ascii="Times New Roman" w:eastAsia="华文仿宋" w:hAnsi="Times New Roman" w:cs="Times New Roman"/>
          <w:szCs w:val="21"/>
        </w:rPr>
        <w:t>GC</w:t>
      </w:r>
      <w:r w:rsidR="00A84ACF" w:rsidRPr="00B45F10">
        <w:rPr>
          <w:rFonts w:ascii="Times New Roman" w:eastAsia="华文仿宋" w:hAnsi="Times New Roman" w:cs="Times New Roman"/>
          <w:szCs w:val="21"/>
        </w:rPr>
        <w:t>）</w:t>
      </w:r>
      <w:r w:rsidRPr="00B45F10">
        <w:rPr>
          <w:rFonts w:ascii="Times New Roman" w:eastAsia="华文仿宋" w:hAnsi="Times New Roman" w:cs="Times New Roman"/>
          <w:szCs w:val="21"/>
        </w:rPr>
        <w:t>：整个垃圾回收的过程全部都是串行回收，仅仅适合堆内存较小的时候使用的垃圾回收策略。当堆内存比较大时。垃圾回收的时间会非常长。整个垃圾回收的采用</w:t>
      </w:r>
      <w:r w:rsidRPr="00B45F10">
        <w:rPr>
          <w:rFonts w:ascii="Times New Roman" w:eastAsia="华文仿宋" w:hAnsi="Times New Roman" w:cs="Times New Roman"/>
          <w:szCs w:val="21"/>
        </w:rPr>
        <w:t>stop the world</w:t>
      </w:r>
      <w:r w:rsidRPr="00B45F10">
        <w:rPr>
          <w:rFonts w:ascii="Times New Roman" w:eastAsia="华文仿宋" w:hAnsi="Times New Roman" w:cs="Times New Roman"/>
          <w:szCs w:val="21"/>
        </w:rPr>
        <w:t>的方式，堆内存越大，可能暂停的时间越长，越可能影响业务的</w:t>
      </w:r>
      <w:r w:rsidR="00370C79">
        <w:rPr>
          <w:rFonts w:ascii="Times New Roman" w:eastAsia="华文仿宋" w:hAnsi="Times New Roman" w:cs="Times New Roman"/>
          <w:szCs w:val="21"/>
        </w:rPr>
        <w:t>正常</w:t>
      </w:r>
      <w:r w:rsidRPr="00B45F10">
        <w:rPr>
          <w:rFonts w:ascii="Times New Roman" w:eastAsia="华文仿宋" w:hAnsi="Times New Roman" w:cs="Times New Roman"/>
          <w:szCs w:val="21"/>
        </w:rPr>
        <w:t>运行。</w:t>
      </w:r>
    </w:p>
    <w:p w:rsidR="000E45B7" w:rsidRPr="00B45F10" w:rsidRDefault="007B46AC" w:rsidP="00DA3F96">
      <w:pPr>
        <w:spacing w:line="360" w:lineRule="auto"/>
        <w:ind w:firstLine="420"/>
        <w:rPr>
          <w:rFonts w:ascii="Times New Roman" w:eastAsia="华文仿宋" w:hAnsi="Times New Roman" w:cs="Times New Roman"/>
          <w:szCs w:val="21"/>
        </w:rPr>
      </w:pPr>
      <w:r w:rsidRPr="00B45F10">
        <w:rPr>
          <w:rFonts w:ascii="Times New Roman" w:eastAsia="华文仿宋" w:hAnsi="Times New Roman" w:cs="Times New Roman"/>
          <w:szCs w:val="21"/>
        </w:rPr>
        <w:t>Parallel GC</w:t>
      </w:r>
      <w:r w:rsidRPr="00B45F10">
        <w:rPr>
          <w:rFonts w:ascii="Times New Roman" w:eastAsia="华文仿宋" w:hAnsi="Times New Roman" w:cs="Times New Roman"/>
          <w:szCs w:val="21"/>
        </w:rPr>
        <w:t>（</w:t>
      </w:r>
      <w:r w:rsidR="000E45B7" w:rsidRPr="00B45F10">
        <w:rPr>
          <w:rFonts w:ascii="Times New Roman" w:eastAsia="华文仿宋" w:hAnsi="Times New Roman" w:cs="Times New Roman"/>
          <w:szCs w:val="21"/>
        </w:rPr>
        <w:t>并行</w:t>
      </w:r>
      <w:r w:rsidRPr="00B45F10">
        <w:rPr>
          <w:rFonts w:ascii="Times New Roman" w:eastAsia="华文仿宋" w:hAnsi="Times New Roman" w:cs="Times New Roman"/>
          <w:szCs w:val="21"/>
        </w:rPr>
        <w:t>GC</w:t>
      </w:r>
      <w:r w:rsidRPr="00B45F10">
        <w:rPr>
          <w:rFonts w:ascii="Times New Roman" w:eastAsia="华文仿宋" w:hAnsi="Times New Roman" w:cs="Times New Roman"/>
          <w:szCs w:val="21"/>
        </w:rPr>
        <w:t>）</w:t>
      </w:r>
      <w:r w:rsidR="000E45B7" w:rsidRPr="00B45F10">
        <w:rPr>
          <w:rFonts w:ascii="Times New Roman" w:eastAsia="华文仿宋" w:hAnsi="Times New Roman" w:cs="Times New Roman"/>
          <w:szCs w:val="21"/>
        </w:rPr>
        <w:t>：年轻代采用标记</w:t>
      </w:r>
      <w:r w:rsidR="000E45B7" w:rsidRPr="00B45F10">
        <w:rPr>
          <w:rFonts w:ascii="Times New Roman" w:eastAsia="华文仿宋" w:hAnsi="Times New Roman" w:cs="Times New Roman"/>
          <w:szCs w:val="21"/>
        </w:rPr>
        <w:t>-</w:t>
      </w:r>
      <w:r w:rsidR="000E45B7" w:rsidRPr="00B45F10">
        <w:rPr>
          <w:rFonts w:ascii="Times New Roman" w:eastAsia="华文仿宋" w:hAnsi="Times New Roman" w:cs="Times New Roman"/>
          <w:szCs w:val="21"/>
        </w:rPr>
        <w:t>复制的方式，老年代采用标记</w:t>
      </w:r>
      <w:r w:rsidR="000E45B7" w:rsidRPr="00B45F10">
        <w:rPr>
          <w:rFonts w:ascii="Times New Roman" w:eastAsia="华文仿宋" w:hAnsi="Times New Roman" w:cs="Times New Roman"/>
          <w:szCs w:val="21"/>
        </w:rPr>
        <w:t>-</w:t>
      </w:r>
      <w:r w:rsidR="000E45B7" w:rsidRPr="00B45F10">
        <w:rPr>
          <w:rFonts w:ascii="Times New Roman" w:eastAsia="华文仿宋" w:hAnsi="Times New Roman" w:cs="Times New Roman"/>
          <w:szCs w:val="21"/>
        </w:rPr>
        <w:t>整理的方式。采用垃圾回收时，采用的是并行垃圾回收的方式，默认并行采用的线程数为</w:t>
      </w:r>
      <w:r w:rsidR="00A84ACF" w:rsidRPr="00B45F10">
        <w:rPr>
          <w:rFonts w:ascii="Times New Roman" w:eastAsia="华文仿宋" w:hAnsi="Times New Roman" w:cs="Times New Roman"/>
          <w:szCs w:val="21"/>
        </w:rPr>
        <w:t>CPU</w:t>
      </w:r>
      <w:r w:rsidR="00A84ACF" w:rsidRPr="00B45F10">
        <w:rPr>
          <w:rFonts w:ascii="Times New Roman" w:eastAsia="华文仿宋" w:hAnsi="Times New Roman" w:cs="Times New Roman"/>
          <w:szCs w:val="21"/>
        </w:rPr>
        <w:t>核数。在执行</w:t>
      </w:r>
      <w:r w:rsidR="00A84ACF" w:rsidRPr="00B45F10">
        <w:rPr>
          <w:rFonts w:ascii="Times New Roman" w:eastAsia="华文仿宋" w:hAnsi="Times New Roman" w:cs="Times New Roman"/>
          <w:szCs w:val="21"/>
        </w:rPr>
        <w:t>STW</w:t>
      </w:r>
      <w:r w:rsidR="00A84ACF" w:rsidRPr="00B45F10">
        <w:rPr>
          <w:rFonts w:ascii="Times New Roman" w:eastAsia="华文仿宋" w:hAnsi="Times New Roman" w:cs="Times New Roman"/>
          <w:szCs w:val="21"/>
        </w:rPr>
        <w:t>时，正常业务无法执行。已经虽然比</w:t>
      </w:r>
      <w:r w:rsidR="00A84ACF" w:rsidRPr="00B45F10">
        <w:rPr>
          <w:rFonts w:ascii="Times New Roman" w:eastAsia="华文仿宋" w:hAnsi="Times New Roman" w:cs="Times New Roman"/>
          <w:szCs w:val="21"/>
        </w:rPr>
        <w:t>Serail GC</w:t>
      </w:r>
      <w:r w:rsidR="00A84ACF" w:rsidRPr="00B45F10">
        <w:rPr>
          <w:rFonts w:ascii="Times New Roman" w:eastAsia="华文仿宋" w:hAnsi="Times New Roman" w:cs="Times New Roman"/>
          <w:szCs w:val="21"/>
        </w:rPr>
        <w:t>优化一些，但是仍然有缺陷，但是相对比串行</w:t>
      </w:r>
      <w:r w:rsidR="00A84ACF" w:rsidRPr="00B45F10">
        <w:rPr>
          <w:rFonts w:ascii="Times New Roman" w:eastAsia="华文仿宋" w:hAnsi="Times New Roman" w:cs="Times New Roman"/>
          <w:szCs w:val="21"/>
        </w:rPr>
        <w:t>GC</w:t>
      </w:r>
      <w:r w:rsidR="00A84ACF" w:rsidRPr="00B45F10">
        <w:rPr>
          <w:rFonts w:ascii="Times New Roman" w:eastAsia="华文仿宋" w:hAnsi="Times New Roman" w:cs="Times New Roman"/>
          <w:szCs w:val="21"/>
        </w:rPr>
        <w:t>适用的堆内存大一些。</w:t>
      </w:r>
      <w:r w:rsidR="00A84ACF" w:rsidRPr="00B45F10">
        <w:rPr>
          <w:rFonts w:ascii="Times New Roman" w:eastAsia="华文仿宋" w:hAnsi="Times New Roman" w:cs="Times New Roman"/>
          <w:szCs w:val="21"/>
        </w:rPr>
        <w:t>JDK678</w:t>
      </w:r>
      <w:r w:rsidR="00A84ACF" w:rsidRPr="00B45F10">
        <w:rPr>
          <w:rFonts w:ascii="Times New Roman" w:eastAsia="华文仿宋" w:hAnsi="Times New Roman" w:cs="Times New Roman"/>
          <w:szCs w:val="21"/>
        </w:rPr>
        <w:t>均默认使用该垃圾回收策略。</w:t>
      </w:r>
    </w:p>
    <w:p w:rsidR="00A84ACF" w:rsidRPr="00B45F10" w:rsidRDefault="00A84ACF" w:rsidP="00DA3F96">
      <w:pPr>
        <w:spacing w:line="360" w:lineRule="auto"/>
        <w:ind w:firstLine="420"/>
        <w:rPr>
          <w:rFonts w:ascii="Times New Roman" w:eastAsia="华文仿宋" w:hAnsi="Times New Roman" w:cs="Times New Roman"/>
          <w:szCs w:val="21"/>
        </w:rPr>
      </w:pPr>
      <w:r w:rsidRPr="00B45F10">
        <w:rPr>
          <w:rFonts w:ascii="Times New Roman" w:eastAsia="华文仿宋" w:hAnsi="Times New Roman" w:cs="Times New Roman"/>
          <w:szCs w:val="21"/>
        </w:rPr>
        <w:t>CMS GC</w:t>
      </w:r>
      <w:r w:rsidRPr="00B45F10">
        <w:rPr>
          <w:rFonts w:ascii="Times New Roman" w:eastAsia="华文仿宋" w:hAnsi="Times New Roman" w:cs="Times New Roman"/>
          <w:szCs w:val="21"/>
        </w:rPr>
        <w:t>（</w:t>
      </w:r>
      <w:r w:rsidRPr="00B45F10">
        <w:rPr>
          <w:rFonts w:ascii="Times New Roman" w:eastAsia="华文仿宋" w:hAnsi="Times New Roman" w:cs="Times New Roman"/>
          <w:szCs w:val="21"/>
        </w:rPr>
        <w:t>mostly concurrent mark sweep GC</w:t>
      </w:r>
      <w:r w:rsidRPr="00B45F10">
        <w:rPr>
          <w:rFonts w:ascii="Times New Roman" w:eastAsia="华文仿宋" w:hAnsi="Times New Roman" w:cs="Times New Roman"/>
          <w:szCs w:val="21"/>
        </w:rPr>
        <w:t>）</w:t>
      </w:r>
      <w:r w:rsidRPr="00B45F10">
        <w:rPr>
          <w:rFonts w:ascii="Times New Roman" w:eastAsia="华文仿宋" w:hAnsi="Times New Roman" w:cs="Times New Roman"/>
          <w:szCs w:val="21"/>
        </w:rPr>
        <w:t xml:space="preserve">: </w:t>
      </w:r>
      <w:r w:rsidRPr="00B45F10">
        <w:rPr>
          <w:rFonts w:ascii="Times New Roman" w:eastAsia="华文仿宋" w:hAnsi="Times New Roman" w:cs="Times New Roman"/>
          <w:szCs w:val="21"/>
        </w:rPr>
        <w:t>分为六个垃圾回收的过程：</w:t>
      </w:r>
      <w:r w:rsidR="007B46AC" w:rsidRPr="00B45F10">
        <w:rPr>
          <w:rFonts w:ascii="Times New Roman" w:eastAsia="华文仿宋" w:hAnsi="Times New Roman" w:cs="Times New Roman"/>
          <w:szCs w:val="21"/>
        </w:rPr>
        <w:t>（</w:t>
      </w:r>
      <w:r w:rsidR="007B46AC" w:rsidRPr="00B45F10">
        <w:rPr>
          <w:rFonts w:ascii="Times New Roman" w:eastAsia="华文仿宋" w:hAnsi="Times New Roman" w:cs="Times New Roman"/>
          <w:szCs w:val="21"/>
        </w:rPr>
        <w:t>1</w:t>
      </w:r>
      <w:r w:rsidR="007B46AC" w:rsidRPr="00B45F10">
        <w:rPr>
          <w:rFonts w:ascii="Times New Roman" w:eastAsia="华文仿宋" w:hAnsi="Times New Roman" w:cs="Times New Roman"/>
          <w:szCs w:val="21"/>
        </w:rPr>
        <w:t>）</w:t>
      </w:r>
      <w:r w:rsidRPr="00B45F10">
        <w:rPr>
          <w:rFonts w:ascii="Times New Roman" w:eastAsia="华文仿宋" w:hAnsi="Times New Roman" w:cs="Times New Roman"/>
          <w:szCs w:val="21"/>
        </w:rPr>
        <w:t>初始标记</w:t>
      </w:r>
      <w:r w:rsidRPr="00B45F10">
        <w:rPr>
          <w:rFonts w:ascii="Times New Roman" w:eastAsia="华文仿宋" w:hAnsi="Times New Roman" w:cs="Times New Roman"/>
          <w:szCs w:val="21"/>
        </w:rPr>
        <w:t>、</w:t>
      </w:r>
      <w:r w:rsidR="007B46AC" w:rsidRPr="00B45F10">
        <w:rPr>
          <w:rFonts w:ascii="Times New Roman" w:eastAsia="华文仿宋" w:hAnsi="Times New Roman" w:cs="Times New Roman"/>
          <w:szCs w:val="21"/>
        </w:rPr>
        <w:t>（</w:t>
      </w:r>
      <w:r w:rsidR="007B46AC" w:rsidRPr="00B45F10">
        <w:rPr>
          <w:rFonts w:ascii="Times New Roman" w:eastAsia="华文仿宋" w:hAnsi="Times New Roman" w:cs="Times New Roman"/>
          <w:szCs w:val="21"/>
        </w:rPr>
        <w:t>2</w:t>
      </w:r>
      <w:r w:rsidR="007B46AC" w:rsidRPr="00B45F10">
        <w:rPr>
          <w:rFonts w:ascii="Times New Roman" w:eastAsia="华文仿宋" w:hAnsi="Times New Roman" w:cs="Times New Roman"/>
          <w:szCs w:val="21"/>
        </w:rPr>
        <w:t>）</w:t>
      </w:r>
      <w:r w:rsidRPr="00B45F10">
        <w:rPr>
          <w:rFonts w:ascii="Times New Roman" w:eastAsia="华文仿宋" w:hAnsi="Times New Roman" w:cs="Times New Roman"/>
          <w:szCs w:val="21"/>
        </w:rPr>
        <w:t>并发标记</w:t>
      </w:r>
      <w:r w:rsidRPr="00B45F10">
        <w:rPr>
          <w:rFonts w:ascii="Times New Roman" w:eastAsia="华文仿宋" w:hAnsi="Times New Roman" w:cs="Times New Roman"/>
          <w:szCs w:val="21"/>
        </w:rPr>
        <w:t>、</w:t>
      </w:r>
      <w:r w:rsidR="007B46AC" w:rsidRPr="00B45F10">
        <w:rPr>
          <w:rFonts w:ascii="Times New Roman" w:eastAsia="华文仿宋" w:hAnsi="Times New Roman" w:cs="Times New Roman"/>
          <w:szCs w:val="21"/>
        </w:rPr>
        <w:t>（</w:t>
      </w:r>
      <w:r w:rsidR="007B46AC" w:rsidRPr="00B45F10">
        <w:rPr>
          <w:rFonts w:ascii="Times New Roman" w:eastAsia="华文仿宋" w:hAnsi="Times New Roman" w:cs="Times New Roman"/>
          <w:szCs w:val="21"/>
        </w:rPr>
        <w:t>3</w:t>
      </w:r>
      <w:r w:rsidR="007B46AC" w:rsidRPr="00B45F10">
        <w:rPr>
          <w:rFonts w:ascii="Times New Roman" w:eastAsia="华文仿宋" w:hAnsi="Times New Roman" w:cs="Times New Roman"/>
          <w:szCs w:val="21"/>
        </w:rPr>
        <w:t>）</w:t>
      </w:r>
      <w:r w:rsidRPr="00B45F10">
        <w:rPr>
          <w:rFonts w:ascii="Times New Roman" w:eastAsia="华文仿宋" w:hAnsi="Times New Roman" w:cs="Times New Roman"/>
          <w:szCs w:val="21"/>
        </w:rPr>
        <w:t>并发预处理</w:t>
      </w:r>
      <w:r w:rsidRPr="00B45F10">
        <w:rPr>
          <w:rFonts w:ascii="Times New Roman" w:eastAsia="华文仿宋" w:hAnsi="Times New Roman" w:cs="Times New Roman"/>
          <w:szCs w:val="21"/>
        </w:rPr>
        <w:t>、</w:t>
      </w:r>
      <w:r w:rsidR="007B46AC" w:rsidRPr="00B45F10">
        <w:rPr>
          <w:rFonts w:ascii="Times New Roman" w:eastAsia="华文仿宋" w:hAnsi="Times New Roman" w:cs="Times New Roman"/>
          <w:szCs w:val="21"/>
        </w:rPr>
        <w:t>（</w:t>
      </w:r>
      <w:r w:rsidR="007B46AC" w:rsidRPr="00B45F10">
        <w:rPr>
          <w:rFonts w:ascii="Times New Roman" w:eastAsia="华文仿宋" w:hAnsi="Times New Roman" w:cs="Times New Roman"/>
          <w:szCs w:val="21"/>
        </w:rPr>
        <w:t>4</w:t>
      </w:r>
      <w:r w:rsidR="007B46AC" w:rsidRPr="00B45F10">
        <w:rPr>
          <w:rFonts w:ascii="Times New Roman" w:eastAsia="华文仿宋" w:hAnsi="Times New Roman" w:cs="Times New Roman"/>
          <w:szCs w:val="21"/>
        </w:rPr>
        <w:t>）</w:t>
      </w:r>
      <w:r w:rsidRPr="00B45F10">
        <w:rPr>
          <w:rFonts w:ascii="Times New Roman" w:eastAsia="华文仿宋" w:hAnsi="Times New Roman" w:cs="Times New Roman"/>
          <w:szCs w:val="21"/>
        </w:rPr>
        <w:t>最终标记</w:t>
      </w:r>
      <w:r w:rsidRPr="00B45F10">
        <w:rPr>
          <w:rFonts w:ascii="Times New Roman" w:eastAsia="华文仿宋" w:hAnsi="Times New Roman" w:cs="Times New Roman"/>
          <w:szCs w:val="21"/>
        </w:rPr>
        <w:t>、</w:t>
      </w:r>
      <w:r w:rsidR="007B46AC" w:rsidRPr="00B45F10">
        <w:rPr>
          <w:rFonts w:ascii="Times New Roman" w:eastAsia="华文仿宋" w:hAnsi="Times New Roman" w:cs="Times New Roman"/>
          <w:szCs w:val="21"/>
        </w:rPr>
        <w:t>（</w:t>
      </w:r>
      <w:r w:rsidR="007B46AC" w:rsidRPr="00B45F10">
        <w:rPr>
          <w:rFonts w:ascii="Times New Roman" w:eastAsia="华文仿宋" w:hAnsi="Times New Roman" w:cs="Times New Roman"/>
          <w:szCs w:val="21"/>
        </w:rPr>
        <w:t>5</w:t>
      </w:r>
      <w:r w:rsidR="007B46AC" w:rsidRPr="00B45F10">
        <w:rPr>
          <w:rFonts w:ascii="Times New Roman" w:eastAsia="华文仿宋" w:hAnsi="Times New Roman" w:cs="Times New Roman"/>
          <w:szCs w:val="21"/>
        </w:rPr>
        <w:t>）</w:t>
      </w:r>
      <w:r w:rsidRPr="00B45F10">
        <w:rPr>
          <w:rFonts w:ascii="Times New Roman" w:eastAsia="华文仿宋" w:hAnsi="Times New Roman" w:cs="Times New Roman"/>
          <w:szCs w:val="21"/>
        </w:rPr>
        <w:t>并发清理</w:t>
      </w:r>
      <w:r w:rsidRPr="00B45F10">
        <w:rPr>
          <w:rFonts w:ascii="Times New Roman" w:eastAsia="华文仿宋" w:hAnsi="Times New Roman" w:cs="Times New Roman"/>
          <w:szCs w:val="21"/>
        </w:rPr>
        <w:t>、</w:t>
      </w:r>
      <w:r w:rsidR="007B46AC" w:rsidRPr="00B45F10">
        <w:rPr>
          <w:rFonts w:ascii="Times New Roman" w:eastAsia="华文仿宋" w:hAnsi="Times New Roman" w:cs="Times New Roman"/>
          <w:szCs w:val="21"/>
        </w:rPr>
        <w:t>（</w:t>
      </w:r>
      <w:r w:rsidR="007B46AC" w:rsidRPr="00B45F10">
        <w:rPr>
          <w:rFonts w:ascii="Times New Roman" w:eastAsia="华文仿宋" w:hAnsi="Times New Roman" w:cs="Times New Roman"/>
          <w:szCs w:val="21"/>
        </w:rPr>
        <w:t>6</w:t>
      </w:r>
      <w:r w:rsidR="007B46AC" w:rsidRPr="00B45F10">
        <w:rPr>
          <w:rFonts w:ascii="Times New Roman" w:eastAsia="华文仿宋" w:hAnsi="Times New Roman" w:cs="Times New Roman"/>
          <w:szCs w:val="21"/>
        </w:rPr>
        <w:t>）</w:t>
      </w:r>
      <w:r w:rsidRPr="00B45F10">
        <w:rPr>
          <w:rFonts w:ascii="Times New Roman" w:eastAsia="华文仿宋" w:hAnsi="Times New Roman" w:cs="Times New Roman"/>
          <w:szCs w:val="21"/>
        </w:rPr>
        <w:t>并发回收、重置</w:t>
      </w:r>
      <w:r w:rsidRPr="00B45F10">
        <w:rPr>
          <w:rFonts w:ascii="Times New Roman" w:eastAsia="华文仿宋" w:hAnsi="Times New Roman" w:cs="Times New Roman"/>
          <w:szCs w:val="21"/>
        </w:rPr>
        <w:t>。仅仅过程</w:t>
      </w:r>
      <w:r w:rsidR="007B46AC" w:rsidRPr="00B45F10">
        <w:rPr>
          <w:rFonts w:ascii="Times New Roman" w:eastAsia="华文仿宋" w:hAnsi="Times New Roman" w:cs="Times New Roman"/>
          <w:szCs w:val="21"/>
        </w:rPr>
        <w:t>（</w:t>
      </w:r>
      <w:r w:rsidR="007B46AC" w:rsidRPr="00B45F10">
        <w:rPr>
          <w:rFonts w:ascii="Times New Roman" w:eastAsia="华文仿宋" w:hAnsi="Times New Roman" w:cs="Times New Roman"/>
          <w:szCs w:val="21"/>
        </w:rPr>
        <w:t>1</w:t>
      </w:r>
      <w:r w:rsidR="007B46AC" w:rsidRPr="00B45F10">
        <w:rPr>
          <w:rFonts w:ascii="Times New Roman" w:eastAsia="华文仿宋" w:hAnsi="Times New Roman" w:cs="Times New Roman"/>
          <w:szCs w:val="21"/>
        </w:rPr>
        <w:t>）</w:t>
      </w:r>
      <w:r w:rsidRPr="00B45F10">
        <w:rPr>
          <w:rFonts w:ascii="Times New Roman" w:eastAsia="华文仿宋" w:hAnsi="Times New Roman" w:cs="Times New Roman"/>
          <w:szCs w:val="21"/>
        </w:rPr>
        <w:t>和</w:t>
      </w:r>
      <w:r w:rsidR="007B46AC" w:rsidRPr="00B45F10">
        <w:rPr>
          <w:rFonts w:ascii="Times New Roman" w:eastAsia="华文仿宋" w:hAnsi="Times New Roman" w:cs="Times New Roman"/>
          <w:szCs w:val="21"/>
        </w:rPr>
        <w:t>（</w:t>
      </w:r>
      <w:r w:rsidR="007B46AC" w:rsidRPr="00B45F10">
        <w:rPr>
          <w:rFonts w:ascii="Times New Roman" w:eastAsia="华文仿宋" w:hAnsi="Times New Roman" w:cs="Times New Roman"/>
          <w:szCs w:val="21"/>
        </w:rPr>
        <w:t>4</w:t>
      </w:r>
      <w:r w:rsidR="007B46AC" w:rsidRPr="00B45F10">
        <w:rPr>
          <w:rFonts w:ascii="Times New Roman" w:eastAsia="华文仿宋" w:hAnsi="Times New Roman" w:cs="Times New Roman"/>
          <w:szCs w:val="21"/>
        </w:rPr>
        <w:t>）</w:t>
      </w:r>
      <w:r w:rsidRPr="00B45F10">
        <w:rPr>
          <w:rFonts w:ascii="Times New Roman" w:eastAsia="华文仿宋" w:hAnsi="Times New Roman" w:cs="Times New Roman"/>
          <w:szCs w:val="21"/>
        </w:rPr>
        <w:t>采用的串行标记。其他的过程采用的时并发标记。并发标记的过程中，采用的时</w:t>
      </w:r>
      <w:r w:rsidRPr="00B45F10">
        <w:rPr>
          <w:rFonts w:ascii="Times New Roman" w:eastAsia="华文仿宋" w:hAnsi="Times New Roman" w:cs="Times New Roman"/>
          <w:szCs w:val="21"/>
        </w:rPr>
        <w:t>CPU</w:t>
      </w:r>
      <w:r w:rsidRPr="00B45F10">
        <w:rPr>
          <w:rFonts w:ascii="Times New Roman" w:eastAsia="华文仿宋" w:hAnsi="Times New Roman" w:cs="Times New Roman"/>
          <w:szCs w:val="21"/>
        </w:rPr>
        <w:t>核数的</w:t>
      </w:r>
      <w:r w:rsidRPr="00B45F10">
        <w:rPr>
          <w:rFonts w:ascii="Times New Roman" w:eastAsia="华文仿宋" w:hAnsi="Times New Roman" w:cs="Times New Roman"/>
          <w:szCs w:val="21"/>
        </w:rPr>
        <w:t>1/4</w:t>
      </w:r>
      <w:r w:rsidRPr="00B45F10">
        <w:rPr>
          <w:rFonts w:ascii="Times New Roman" w:eastAsia="华文仿宋" w:hAnsi="Times New Roman" w:cs="Times New Roman"/>
          <w:szCs w:val="21"/>
        </w:rPr>
        <w:t>作为并发执行数据。这样的话在并发标记的执行过程中尽可能的不影响业务的正常执行。</w:t>
      </w:r>
      <w:r w:rsidRPr="00B45F10">
        <w:rPr>
          <w:rFonts w:ascii="Times New Roman" w:eastAsia="华文仿宋" w:hAnsi="Times New Roman" w:cs="Times New Roman"/>
          <w:szCs w:val="21"/>
        </w:rPr>
        <w:t>JDK9</w:t>
      </w:r>
      <w:r w:rsidRPr="00B45F10">
        <w:rPr>
          <w:rFonts w:ascii="Times New Roman" w:eastAsia="华文仿宋" w:hAnsi="Times New Roman" w:cs="Times New Roman"/>
          <w:szCs w:val="21"/>
        </w:rPr>
        <w:t>默认执行该垃圾回收策略。</w:t>
      </w:r>
    </w:p>
    <w:p w:rsidR="00A84ACF" w:rsidRPr="00B45F10" w:rsidRDefault="00A84ACF" w:rsidP="00DA3F96">
      <w:pPr>
        <w:spacing w:line="360" w:lineRule="auto"/>
        <w:ind w:firstLine="420"/>
        <w:rPr>
          <w:rFonts w:ascii="Times New Roman" w:eastAsia="华文仿宋" w:hAnsi="Times New Roman" w:cs="Times New Roman"/>
          <w:szCs w:val="21"/>
        </w:rPr>
      </w:pPr>
      <w:r w:rsidRPr="00B45F10">
        <w:rPr>
          <w:rFonts w:ascii="Times New Roman" w:eastAsia="华文仿宋" w:hAnsi="Times New Roman" w:cs="Times New Roman"/>
          <w:szCs w:val="21"/>
        </w:rPr>
        <w:t>G1</w:t>
      </w:r>
      <w:r w:rsidR="007B46AC" w:rsidRPr="00B45F10">
        <w:rPr>
          <w:rFonts w:ascii="Times New Roman" w:eastAsia="华文仿宋" w:hAnsi="Times New Roman" w:cs="Times New Roman"/>
          <w:szCs w:val="21"/>
        </w:rPr>
        <w:t>：垃圾优先处理原则：垃圾回收策略中：先对垃圾进行分块处理，特点：可以估计对于垃圾的大小，并可设置高低水位进行垃圾回收，最关键参数：垃圾回收的可以暂停的最大参数（</w:t>
      </w:r>
      <w:r w:rsidR="007B46AC" w:rsidRPr="00B45F10">
        <w:rPr>
          <w:rFonts w:ascii="Times New Roman" w:eastAsia="华文仿宋" w:hAnsi="Times New Roman" w:cs="Times New Roman"/>
          <w:szCs w:val="21"/>
        </w:rPr>
        <w:t>maxPauseTimeMillion</w:t>
      </w:r>
      <w:r w:rsidR="007B46AC" w:rsidRPr="00B45F10">
        <w:rPr>
          <w:rFonts w:ascii="Times New Roman" w:eastAsia="华文仿宋" w:hAnsi="Times New Roman" w:cs="Times New Roman"/>
          <w:szCs w:val="21"/>
        </w:rPr>
        <w:t>）。默认会将整个堆内存分为</w:t>
      </w:r>
      <w:r w:rsidR="007B46AC" w:rsidRPr="00B45F10">
        <w:rPr>
          <w:rFonts w:ascii="Times New Roman" w:eastAsia="华文仿宋" w:hAnsi="Times New Roman" w:cs="Times New Roman"/>
          <w:szCs w:val="21"/>
        </w:rPr>
        <w:t>1024/2048</w:t>
      </w:r>
      <w:r w:rsidR="007B46AC" w:rsidRPr="00B45F10">
        <w:rPr>
          <w:rFonts w:ascii="Times New Roman" w:eastAsia="华文仿宋" w:hAnsi="Times New Roman" w:cs="Times New Roman"/>
          <w:szCs w:val="21"/>
        </w:rPr>
        <w:t>块。同样在每一块执行</w:t>
      </w:r>
      <w:r w:rsidR="007B46AC" w:rsidRPr="00B45F10">
        <w:rPr>
          <w:rFonts w:ascii="Times New Roman" w:eastAsia="华文仿宋" w:hAnsi="Times New Roman" w:cs="Times New Roman"/>
          <w:szCs w:val="21"/>
        </w:rPr>
        <w:t>GC</w:t>
      </w:r>
      <w:r w:rsidR="007B46AC" w:rsidRPr="00B45F10">
        <w:rPr>
          <w:rFonts w:ascii="Times New Roman" w:eastAsia="华文仿宋" w:hAnsi="Times New Roman" w:cs="Times New Roman"/>
          <w:szCs w:val="21"/>
        </w:rPr>
        <w:t>时，类似与</w:t>
      </w:r>
      <w:r w:rsidR="007B46AC" w:rsidRPr="00B45F10">
        <w:rPr>
          <w:rFonts w:ascii="Times New Roman" w:eastAsia="华文仿宋" w:hAnsi="Times New Roman" w:cs="Times New Roman"/>
          <w:szCs w:val="21"/>
        </w:rPr>
        <w:t>CMS GC</w:t>
      </w:r>
      <w:r w:rsidR="007B46AC" w:rsidRPr="00B45F10">
        <w:rPr>
          <w:rFonts w:ascii="Times New Roman" w:eastAsia="华文仿宋" w:hAnsi="Times New Roman" w:cs="Times New Roman"/>
          <w:szCs w:val="21"/>
        </w:rPr>
        <w:t>。</w:t>
      </w:r>
    </w:p>
    <w:p w:rsidR="007B46AC" w:rsidRPr="00B45F10" w:rsidRDefault="007B46AC" w:rsidP="00B45F10">
      <w:pPr>
        <w:spacing w:line="360" w:lineRule="auto"/>
        <w:rPr>
          <w:rFonts w:ascii="Times New Roman" w:eastAsia="华文仿宋" w:hAnsi="Times New Roman" w:cs="Times New Roman" w:hint="eastAsia"/>
          <w:szCs w:val="21"/>
        </w:rPr>
      </w:pPr>
      <w:r w:rsidRPr="00B45F10">
        <w:rPr>
          <w:rFonts w:ascii="Times New Roman" w:eastAsia="华文仿宋" w:hAnsi="Times New Roman" w:cs="Times New Roman"/>
          <w:szCs w:val="21"/>
        </w:rPr>
        <w:t>无论使用什么垃圾策略，在年轻代执行</w:t>
      </w:r>
      <w:r w:rsidRPr="00B45F10">
        <w:rPr>
          <w:rFonts w:ascii="Times New Roman" w:eastAsia="华文仿宋" w:hAnsi="Times New Roman" w:cs="Times New Roman"/>
          <w:szCs w:val="21"/>
        </w:rPr>
        <w:t>YoungGC</w:t>
      </w:r>
      <w:r w:rsidRPr="00B45F10">
        <w:rPr>
          <w:rFonts w:ascii="Times New Roman" w:eastAsia="华文仿宋" w:hAnsi="Times New Roman" w:cs="Times New Roman"/>
          <w:szCs w:val="21"/>
        </w:rPr>
        <w:t>。在老年代会根据</w:t>
      </w:r>
      <w:r w:rsidRPr="00B45F10">
        <w:rPr>
          <w:rFonts w:ascii="Times New Roman" w:eastAsia="华文仿宋" w:hAnsi="Times New Roman" w:cs="Times New Roman"/>
          <w:szCs w:val="21"/>
        </w:rPr>
        <w:t>GC</w:t>
      </w:r>
      <w:r w:rsidRPr="00B45F10">
        <w:rPr>
          <w:rFonts w:ascii="Times New Roman" w:eastAsia="华文仿宋" w:hAnsi="Times New Roman" w:cs="Times New Roman"/>
          <w:szCs w:val="21"/>
        </w:rPr>
        <w:t>策略的不同</w:t>
      </w:r>
      <w:r w:rsidR="00B45F10" w:rsidRPr="00B45F10">
        <w:rPr>
          <w:rFonts w:ascii="Times New Roman" w:eastAsia="华文仿宋" w:hAnsi="Times New Roman" w:cs="Times New Roman"/>
          <w:szCs w:val="21"/>
        </w:rPr>
        <w:t>策略而有所不同。这和年轻代的组成有关。年轻代分为</w:t>
      </w:r>
      <w:r w:rsidR="00B45F10" w:rsidRPr="00B45F10">
        <w:rPr>
          <w:rFonts w:ascii="Times New Roman" w:eastAsia="华文仿宋" w:hAnsi="Times New Roman" w:cs="Times New Roman" w:hint="eastAsia"/>
          <w:szCs w:val="21"/>
        </w:rPr>
        <w:t>Ede</w:t>
      </w:r>
      <w:r w:rsidR="00B45F10" w:rsidRPr="00B45F10">
        <w:rPr>
          <w:rFonts w:ascii="Times New Roman" w:eastAsia="华文仿宋" w:hAnsi="Times New Roman" w:cs="Times New Roman"/>
          <w:szCs w:val="21"/>
        </w:rPr>
        <w:t>n</w:t>
      </w:r>
      <w:r w:rsidR="00B45F10" w:rsidRPr="00B45F10">
        <w:rPr>
          <w:rFonts w:ascii="Times New Roman" w:eastAsia="华文仿宋" w:hAnsi="Times New Roman" w:cs="Times New Roman"/>
          <w:szCs w:val="21"/>
        </w:rPr>
        <w:t>区</w:t>
      </w:r>
      <w:r w:rsidR="00B45F10" w:rsidRPr="00B45F10">
        <w:rPr>
          <w:rFonts w:ascii="Times New Roman" w:eastAsia="华文仿宋" w:hAnsi="Times New Roman" w:cs="Times New Roman"/>
          <w:szCs w:val="21"/>
        </w:rPr>
        <w:t xml:space="preserve"> S0  S1</w:t>
      </w:r>
      <w:r w:rsidR="00B45F10" w:rsidRPr="00B45F10">
        <w:rPr>
          <w:rFonts w:ascii="Times New Roman" w:eastAsia="华文仿宋" w:hAnsi="Times New Roman" w:cs="Times New Roman"/>
          <w:szCs w:val="21"/>
        </w:rPr>
        <w:t>区。</w:t>
      </w:r>
      <w:r w:rsidR="00B45F10" w:rsidRPr="00B45F10">
        <w:rPr>
          <w:rFonts w:ascii="Times New Roman" w:eastAsia="华文仿宋" w:hAnsi="Times New Roman" w:cs="Times New Roman" w:hint="eastAsia"/>
          <w:szCs w:val="21"/>
        </w:rPr>
        <w:t>S</w:t>
      </w:r>
      <w:r w:rsidR="00B45F10" w:rsidRPr="00B45F10">
        <w:rPr>
          <w:rFonts w:ascii="Times New Roman" w:eastAsia="华文仿宋" w:hAnsi="Times New Roman" w:cs="Times New Roman"/>
          <w:szCs w:val="21"/>
        </w:rPr>
        <w:t>1 S0</w:t>
      </w:r>
      <w:r w:rsidR="00B45F10" w:rsidRPr="00B45F10">
        <w:rPr>
          <w:rFonts w:ascii="Times New Roman" w:eastAsia="华文仿宋" w:hAnsi="Times New Roman" w:cs="Times New Roman"/>
          <w:szCs w:val="21"/>
        </w:rPr>
        <w:t>轮流作为</w:t>
      </w:r>
      <w:r w:rsidR="00B45F10" w:rsidRPr="00B45F10">
        <w:rPr>
          <w:rFonts w:ascii="Times New Roman" w:eastAsia="华文仿宋" w:hAnsi="Times New Roman" w:cs="Times New Roman" w:hint="eastAsia"/>
          <w:szCs w:val="21"/>
        </w:rPr>
        <w:t>f</w:t>
      </w:r>
      <w:r w:rsidR="00B45F10" w:rsidRPr="00B45F10">
        <w:rPr>
          <w:rFonts w:ascii="Times New Roman" w:eastAsia="华文仿宋" w:hAnsi="Times New Roman" w:cs="Times New Roman"/>
          <w:szCs w:val="21"/>
        </w:rPr>
        <w:t>rom</w:t>
      </w:r>
      <w:r w:rsidR="00B45F10" w:rsidRPr="00B45F10">
        <w:rPr>
          <w:rFonts w:ascii="Times New Roman" w:eastAsia="华文仿宋" w:hAnsi="Times New Roman" w:cs="Times New Roman"/>
          <w:szCs w:val="21"/>
        </w:rPr>
        <w:t>区，</w:t>
      </w:r>
      <w:r w:rsidR="00B45F10" w:rsidRPr="00B45F10">
        <w:rPr>
          <w:rFonts w:ascii="Times New Roman" w:eastAsia="华文仿宋" w:hAnsi="Times New Roman" w:cs="Times New Roman"/>
          <w:szCs w:val="21"/>
        </w:rPr>
        <w:t>to</w:t>
      </w:r>
      <w:r w:rsidR="00B45F10" w:rsidRPr="00B45F10">
        <w:rPr>
          <w:rFonts w:ascii="Times New Roman" w:eastAsia="华文仿宋" w:hAnsi="Times New Roman" w:cs="Times New Roman"/>
          <w:szCs w:val="21"/>
        </w:rPr>
        <w:t>区。</w:t>
      </w:r>
    </w:p>
    <w:p w:rsidR="000E45B7" w:rsidRPr="00B45F10" w:rsidRDefault="000E45B7" w:rsidP="00B45F10">
      <w:pPr>
        <w:spacing w:line="360" w:lineRule="auto"/>
        <w:rPr>
          <w:rFonts w:ascii="Times New Roman" w:eastAsia="华文仿宋" w:hAnsi="Times New Roman" w:cs="Times New Roman"/>
          <w:szCs w:val="21"/>
        </w:rPr>
      </w:pPr>
      <w:r w:rsidRPr="00B45F10">
        <w:rPr>
          <w:rFonts w:ascii="Times New Roman" w:eastAsia="华文仿宋" w:hAnsi="Times New Roman" w:cs="Times New Roman"/>
          <w:szCs w:val="21"/>
        </w:rPr>
        <w:t>不同的堆内存配置项：</w:t>
      </w:r>
    </w:p>
    <w:p w:rsidR="00B45F10" w:rsidRPr="001862CE" w:rsidRDefault="00B45F10" w:rsidP="00807C87">
      <w:pPr>
        <w:spacing w:line="360" w:lineRule="auto"/>
        <w:ind w:firstLine="420"/>
        <w:rPr>
          <w:rFonts w:ascii="Times New Roman" w:eastAsia="华文仿宋" w:hAnsi="Times New Roman" w:cs="Times New Roman"/>
          <w:szCs w:val="21"/>
        </w:rPr>
      </w:pPr>
      <w:r w:rsidRPr="00B45F10">
        <w:rPr>
          <w:rFonts w:ascii="Times New Roman" w:eastAsia="华文仿宋" w:hAnsi="Times New Roman" w:cs="Times New Roman"/>
          <w:szCs w:val="21"/>
        </w:rPr>
        <w:t xml:space="preserve">-xmx </w:t>
      </w:r>
      <w:r w:rsidRPr="00B45F10">
        <w:rPr>
          <w:rFonts w:ascii="Times New Roman" w:eastAsia="华文仿宋" w:hAnsi="Times New Roman" w:cs="Times New Roman"/>
          <w:szCs w:val="21"/>
        </w:rPr>
        <w:t>使用的最大堆内存，非常重要的一个配置。一般情况下</w:t>
      </w:r>
      <w:r w:rsidRPr="00B45F10">
        <w:rPr>
          <w:rFonts w:ascii="Times New Roman" w:eastAsia="华文仿宋" w:hAnsi="Times New Roman" w:cs="Times New Roman"/>
          <w:szCs w:val="21"/>
        </w:rPr>
        <w:t>JDK</w:t>
      </w:r>
      <w:r w:rsidRPr="00B45F10">
        <w:rPr>
          <w:rFonts w:ascii="Times New Roman" w:eastAsia="华文仿宋" w:hAnsi="Times New Roman" w:cs="Times New Roman"/>
          <w:szCs w:val="21"/>
        </w:rPr>
        <w:t>启动最好需要配置。可以最大限度的使用内存资源。经验值使用最大内存的</w:t>
      </w:r>
      <w:r w:rsidRPr="00B45F10">
        <w:rPr>
          <w:rFonts w:ascii="Times New Roman" w:eastAsia="华文仿宋" w:hAnsi="Times New Roman" w:cs="Times New Roman" w:hint="eastAsia"/>
          <w:szCs w:val="21"/>
        </w:rPr>
        <w:t>6</w:t>
      </w:r>
      <w:r w:rsidRPr="00B45F10">
        <w:rPr>
          <w:rFonts w:ascii="Times New Roman" w:eastAsia="华文仿宋" w:hAnsi="Times New Roman" w:cs="Times New Roman"/>
          <w:szCs w:val="21"/>
        </w:rPr>
        <w:t>0</w:t>
      </w:r>
      <w:r w:rsidRPr="00B45F10">
        <w:rPr>
          <w:rFonts w:ascii="Times New Roman" w:eastAsia="华文仿宋" w:hAnsi="Times New Roman" w:cs="Times New Roman" w:hint="eastAsia"/>
          <w:szCs w:val="21"/>
        </w:rPr>
        <w:t>%</w:t>
      </w:r>
      <w:r w:rsidRPr="00B45F10">
        <w:rPr>
          <w:rFonts w:ascii="Times New Roman" w:eastAsia="华文仿宋" w:hAnsi="Times New Roman" w:cs="Times New Roman"/>
          <w:szCs w:val="21"/>
        </w:rPr>
        <w:t>-80%</w:t>
      </w:r>
      <w:r w:rsidRPr="00B45F10">
        <w:rPr>
          <w:rFonts w:ascii="Times New Roman" w:eastAsia="华文仿宋" w:hAnsi="Times New Roman" w:cs="Times New Roman"/>
          <w:szCs w:val="21"/>
        </w:rPr>
        <w:t>，绝对不能配置最大内存</w:t>
      </w:r>
      <w:r w:rsidRPr="001862CE">
        <w:rPr>
          <w:rFonts w:ascii="Times New Roman" w:eastAsia="华文仿宋" w:hAnsi="Times New Roman" w:cs="Times New Roman"/>
          <w:szCs w:val="21"/>
        </w:rPr>
        <w:t>的</w:t>
      </w:r>
      <w:r w:rsidRPr="001862CE">
        <w:rPr>
          <w:rFonts w:ascii="Times New Roman" w:eastAsia="华文仿宋" w:hAnsi="Times New Roman" w:cs="Times New Roman"/>
          <w:szCs w:val="21"/>
        </w:rPr>
        <w:t>100%</w:t>
      </w:r>
      <w:r w:rsidRPr="001862CE">
        <w:rPr>
          <w:rFonts w:ascii="Times New Roman" w:eastAsia="华文仿宋" w:hAnsi="Times New Roman" w:cs="Times New Roman"/>
          <w:szCs w:val="21"/>
        </w:rPr>
        <w:t>，</w:t>
      </w:r>
      <w:r w:rsidRPr="001862CE">
        <w:rPr>
          <w:rFonts w:ascii="Times New Roman" w:eastAsia="华文仿宋" w:hAnsi="Times New Roman" w:cs="Times New Roman"/>
          <w:szCs w:val="21"/>
        </w:rPr>
        <w:t>JDK</w:t>
      </w:r>
      <w:r w:rsidRPr="001862CE">
        <w:rPr>
          <w:rFonts w:ascii="Times New Roman" w:eastAsia="华文仿宋" w:hAnsi="Times New Roman" w:cs="Times New Roman"/>
          <w:szCs w:val="21"/>
        </w:rPr>
        <w:t>启动还有堆外内存和系统启动等等的消耗。</w:t>
      </w:r>
      <w:r w:rsidR="00370C79" w:rsidRPr="001862CE">
        <w:rPr>
          <w:rFonts w:ascii="Times New Roman" w:eastAsia="华文仿宋" w:hAnsi="Times New Roman" w:cs="Times New Roman"/>
          <w:szCs w:val="21"/>
        </w:rPr>
        <w:t>增加堆内存的大小，时非常常见的提高</w:t>
      </w:r>
      <w:r w:rsidR="00370C79" w:rsidRPr="001862CE">
        <w:rPr>
          <w:rFonts w:ascii="Times New Roman" w:eastAsia="华文仿宋" w:hAnsi="Times New Roman" w:cs="Times New Roman"/>
          <w:szCs w:val="21"/>
        </w:rPr>
        <w:t>GC</w:t>
      </w:r>
      <w:r w:rsidR="00370C79" w:rsidRPr="001862CE">
        <w:rPr>
          <w:rFonts w:ascii="Times New Roman" w:eastAsia="华文仿宋" w:hAnsi="Times New Roman" w:cs="Times New Roman"/>
          <w:szCs w:val="21"/>
        </w:rPr>
        <w:t>执行效率的方法。当</w:t>
      </w:r>
      <w:r w:rsidR="00370C79" w:rsidRPr="001862CE">
        <w:rPr>
          <w:rFonts w:ascii="Times New Roman" w:eastAsia="华文仿宋" w:hAnsi="Times New Roman" w:cs="Times New Roman"/>
          <w:szCs w:val="21"/>
        </w:rPr>
        <w:t>xmx</w:t>
      </w:r>
      <w:r w:rsidR="00370C79" w:rsidRPr="001862CE">
        <w:rPr>
          <w:rFonts w:ascii="Times New Roman" w:eastAsia="华文仿宋" w:hAnsi="Times New Roman" w:cs="Times New Roman"/>
          <w:szCs w:val="21"/>
        </w:rPr>
        <w:t>可以使用的堆内存越大时。发生</w:t>
      </w:r>
      <w:r w:rsidR="00370C79" w:rsidRPr="001862CE">
        <w:rPr>
          <w:rFonts w:ascii="Times New Roman" w:eastAsia="华文仿宋" w:hAnsi="Times New Roman" w:cs="Times New Roman"/>
          <w:szCs w:val="21"/>
        </w:rPr>
        <w:t>Full GC</w:t>
      </w:r>
      <w:r w:rsidR="00370C79" w:rsidRPr="001862CE">
        <w:rPr>
          <w:rFonts w:ascii="Times New Roman" w:eastAsia="华文仿宋" w:hAnsi="Times New Roman" w:cs="Times New Roman"/>
          <w:szCs w:val="21"/>
        </w:rPr>
        <w:t>的可能性越小。同时发生</w:t>
      </w:r>
      <w:r w:rsidR="00370C79" w:rsidRPr="001862CE">
        <w:rPr>
          <w:rFonts w:ascii="Times New Roman" w:eastAsia="华文仿宋" w:hAnsi="Times New Roman" w:cs="Times New Roman"/>
          <w:szCs w:val="21"/>
        </w:rPr>
        <w:t>GC</w:t>
      </w:r>
      <w:r w:rsidR="00370C79" w:rsidRPr="001862CE">
        <w:rPr>
          <w:rFonts w:ascii="Times New Roman" w:eastAsia="华文仿宋" w:hAnsi="Times New Roman" w:cs="Times New Roman"/>
          <w:szCs w:val="21"/>
        </w:rPr>
        <w:t>的次数也会越少。每一次执行的时间就会变长。</w:t>
      </w:r>
    </w:p>
    <w:p w:rsidR="00B45F10" w:rsidRPr="001862CE" w:rsidRDefault="000E45B7" w:rsidP="00807C87">
      <w:pPr>
        <w:spacing w:line="360" w:lineRule="auto"/>
        <w:ind w:firstLine="420"/>
        <w:rPr>
          <w:rFonts w:ascii="Times New Roman" w:eastAsia="华文仿宋" w:hAnsi="Times New Roman" w:cs="Times New Roman"/>
          <w:szCs w:val="21"/>
        </w:rPr>
      </w:pPr>
      <w:r w:rsidRPr="001862CE">
        <w:rPr>
          <w:rFonts w:ascii="Times New Roman" w:eastAsia="华文仿宋" w:hAnsi="Times New Roman" w:cs="Times New Roman"/>
          <w:szCs w:val="21"/>
        </w:rPr>
        <w:t>-xms</w:t>
      </w:r>
      <w:r w:rsidR="00B45F10" w:rsidRPr="001862CE">
        <w:rPr>
          <w:rFonts w:ascii="Times New Roman" w:eastAsia="华文仿宋" w:hAnsi="Times New Roman" w:cs="Times New Roman"/>
          <w:szCs w:val="21"/>
        </w:rPr>
        <w:t xml:space="preserve"> </w:t>
      </w:r>
      <w:r w:rsidR="00B45F10" w:rsidRPr="001862CE">
        <w:rPr>
          <w:rFonts w:ascii="Times New Roman" w:eastAsia="华文仿宋" w:hAnsi="Times New Roman" w:cs="Times New Roman"/>
          <w:szCs w:val="21"/>
        </w:rPr>
        <w:t>初始化使用的堆内存。经验值可以配置</w:t>
      </w:r>
      <w:r w:rsidR="00B45F10" w:rsidRPr="001862CE">
        <w:rPr>
          <w:rFonts w:ascii="Times New Roman" w:eastAsia="华文仿宋" w:hAnsi="Times New Roman" w:cs="Times New Roman"/>
          <w:szCs w:val="21"/>
        </w:rPr>
        <w:t>-xmx</w:t>
      </w:r>
      <w:r w:rsidR="00B45F10" w:rsidRPr="001862CE">
        <w:rPr>
          <w:rFonts w:ascii="Times New Roman" w:eastAsia="华文仿宋" w:hAnsi="Times New Roman" w:cs="Times New Roman"/>
          <w:szCs w:val="21"/>
        </w:rPr>
        <w:t>一样的值。</w:t>
      </w:r>
    </w:p>
    <w:p w:rsidR="00DA3F96" w:rsidRPr="001862CE" w:rsidRDefault="00B45F10" w:rsidP="00370C79">
      <w:pPr>
        <w:spacing w:line="360" w:lineRule="auto"/>
        <w:ind w:firstLine="420"/>
        <w:rPr>
          <w:rFonts w:ascii="Times New Roman" w:hAnsi="Times New Roman" w:cs="Times New Roman"/>
          <w:szCs w:val="21"/>
        </w:rPr>
      </w:pPr>
      <w:r w:rsidRPr="001862CE">
        <w:rPr>
          <w:rFonts w:ascii="Times New Roman" w:hAnsi="Times New Roman" w:cs="Times New Roman"/>
          <w:szCs w:val="21"/>
        </w:rPr>
        <w:t xml:space="preserve">-xmm  </w:t>
      </w:r>
      <w:r w:rsidRPr="001862CE">
        <w:rPr>
          <w:rFonts w:ascii="Times New Roman" w:hAnsi="Times New Roman" w:cs="Times New Roman"/>
          <w:szCs w:val="21"/>
        </w:rPr>
        <w:t>新生代内存</w:t>
      </w:r>
      <w:r w:rsidRPr="001862CE">
        <w:rPr>
          <w:rFonts w:ascii="Times New Roman" w:hAnsi="Times New Roman" w:cs="Times New Roman"/>
          <w:szCs w:val="21"/>
        </w:rPr>
        <w:t>：在堆内存配置结束后，默认新生代占总内存的</w:t>
      </w:r>
      <w:r w:rsidRPr="001862CE">
        <w:rPr>
          <w:rFonts w:ascii="Times New Roman" w:hAnsi="Times New Roman" w:cs="Times New Roman"/>
          <w:szCs w:val="21"/>
        </w:rPr>
        <w:t>1/3</w:t>
      </w:r>
      <w:r w:rsidRPr="001862CE">
        <w:rPr>
          <w:rFonts w:ascii="Times New Roman" w:hAnsi="Times New Roman" w:cs="Times New Roman"/>
          <w:szCs w:val="21"/>
        </w:rPr>
        <w:t>，因此如果业务需要设置新生代和堆内存的大小，就可以控制老年代区的大小。</w:t>
      </w:r>
    </w:p>
    <w:p w:rsidR="001862CE" w:rsidRDefault="001862CE" w:rsidP="00370C79">
      <w:pPr>
        <w:spacing w:line="360" w:lineRule="auto"/>
        <w:ind w:firstLine="420"/>
        <w:rPr>
          <w:rFonts w:hint="eastAsia"/>
          <w:szCs w:val="21"/>
        </w:rPr>
      </w:pPr>
      <w:r>
        <w:rPr>
          <w:szCs w:val="21"/>
        </w:rPr>
        <w:lastRenderedPageBreak/>
        <w:t>需要使用命令行或者页面，检测</w:t>
      </w:r>
      <w:r>
        <w:rPr>
          <w:szCs w:val="21"/>
        </w:rPr>
        <w:t>GC</w:t>
      </w:r>
      <w:r>
        <w:rPr>
          <w:szCs w:val="21"/>
        </w:rPr>
        <w:t>执行效率。根据业务的需求进行修改执行策略和垃圾回收方法，等等回收策略。（</w:t>
      </w:r>
      <w:r>
        <w:rPr>
          <w:rFonts w:hint="eastAsia"/>
          <w:szCs w:val="21"/>
        </w:rPr>
        <w:t>1</w:t>
      </w:r>
      <w:r>
        <w:rPr>
          <w:szCs w:val="21"/>
        </w:rPr>
        <w:t>）高速分配速率主要是描述：年轻代垃圾产生的速率。</w:t>
      </w:r>
    </w:p>
    <w:p w:rsidR="001862CE" w:rsidRDefault="001862CE" w:rsidP="00370C79">
      <w:pPr>
        <w:spacing w:line="360" w:lineRule="auto"/>
        <w:ind w:firstLine="420"/>
        <w:rPr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）</w:t>
      </w:r>
      <w:r>
        <w:rPr>
          <w:rFonts w:hint="eastAsia"/>
          <w:szCs w:val="21"/>
        </w:rPr>
        <w:t>晋升速率。年轻代到老年代垃圾产生的速率。</w:t>
      </w:r>
    </w:p>
    <w:p w:rsidR="001862CE" w:rsidRPr="00370C79" w:rsidRDefault="001862CE" w:rsidP="00370C79">
      <w:pPr>
        <w:spacing w:line="360" w:lineRule="auto"/>
        <w:ind w:firstLine="420"/>
        <w:rPr>
          <w:rFonts w:hint="eastAsia"/>
          <w:szCs w:val="21"/>
        </w:rPr>
      </w:pPr>
      <w:r>
        <w:rPr>
          <w:szCs w:val="21"/>
        </w:rPr>
        <w:t>我们不仅有依赖垃圾回收算法，同时编码过程中也要尽可能少的减少垃圾的产生：（</w:t>
      </w:r>
      <w:r>
        <w:rPr>
          <w:rFonts w:hint="eastAsia"/>
          <w:szCs w:val="21"/>
        </w:rPr>
        <w:t>1</w:t>
      </w:r>
      <w:r>
        <w:rPr>
          <w:szCs w:val="21"/>
        </w:rPr>
        <w:t>）减少对象类的使用，增加基础类型的使用。（</w:t>
      </w:r>
      <w:r>
        <w:rPr>
          <w:rFonts w:hint="eastAsia"/>
          <w:szCs w:val="21"/>
        </w:rPr>
        <w:t>2</w:t>
      </w:r>
      <w:r>
        <w:rPr>
          <w:szCs w:val="21"/>
        </w:rPr>
        <w:t>）减少多维数据</w:t>
      </w:r>
      <w:r>
        <w:rPr>
          <w:rFonts w:hint="eastAsia"/>
          <w:szCs w:val="21"/>
        </w:rPr>
        <w:t>的使用。（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</w:t>
      </w:r>
      <w:r>
        <w:rPr>
          <w:szCs w:val="21"/>
        </w:rPr>
        <w:t>分析占用最多资源的类和方法和基础类型。进一步优化代码。</w:t>
      </w:r>
      <w:bookmarkStart w:id="0" w:name="_GoBack"/>
      <w:bookmarkEnd w:id="0"/>
    </w:p>
    <w:p w:rsidR="00DA3F96" w:rsidRPr="00DA3F96" w:rsidRDefault="00DA3F96" w:rsidP="00B45F10">
      <w:pPr>
        <w:spacing w:line="360" w:lineRule="auto"/>
        <w:rPr>
          <w:rFonts w:ascii="Times New Roman" w:eastAsia="华文仿宋" w:hAnsi="Times New Roman" w:cs="Times New Roman" w:hint="eastAsia"/>
          <w:szCs w:val="21"/>
        </w:rPr>
      </w:pPr>
    </w:p>
    <w:sectPr w:rsidR="00DA3F96" w:rsidRPr="00DA3F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4B75" w:rsidRDefault="00774B75" w:rsidP="000E45B7">
      <w:r>
        <w:separator/>
      </w:r>
    </w:p>
  </w:endnote>
  <w:endnote w:type="continuationSeparator" w:id="0">
    <w:p w:rsidR="00774B75" w:rsidRDefault="00774B75" w:rsidP="000E4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4B75" w:rsidRDefault="00774B75" w:rsidP="000E45B7">
      <w:r>
        <w:separator/>
      </w:r>
    </w:p>
  </w:footnote>
  <w:footnote w:type="continuationSeparator" w:id="0">
    <w:p w:rsidR="00774B75" w:rsidRDefault="00774B75" w:rsidP="000E45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770"/>
    <w:rsid w:val="000E45B7"/>
    <w:rsid w:val="001862CE"/>
    <w:rsid w:val="00370C79"/>
    <w:rsid w:val="003C3A24"/>
    <w:rsid w:val="00774B75"/>
    <w:rsid w:val="007B46AC"/>
    <w:rsid w:val="00807C87"/>
    <w:rsid w:val="00881770"/>
    <w:rsid w:val="00954229"/>
    <w:rsid w:val="00A84ACF"/>
    <w:rsid w:val="00B45F10"/>
    <w:rsid w:val="00DA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60F7026-30EB-4467-9684-7F735BAF1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E45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E45B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E45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E45B7"/>
    <w:rPr>
      <w:sz w:val="18"/>
      <w:szCs w:val="18"/>
    </w:rPr>
  </w:style>
  <w:style w:type="paragraph" w:styleId="a5">
    <w:name w:val="List Paragraph"/>
    <w:basedOn w:val="a"/>
    <w:uiPriority w:val="34"/>
    <w:qFormat/>
    <w:rsid w:val="00B45F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xiaomo</dc:creator>
  <cp:keywords/>
  <dc:description/>
  <cp:lastModifiedBy>xiaomo</cp:lastModifiedBy>
  <cp:revision>8</cp:revision>
  <dcterms:created xsi:type="dcterms:W3CDTF">2022-01-10T12:16:00Z</dcterms:created>
  <dcterms:modified xsi:type="dcterms:W3CDTF">2022-01-10T13:46:00Z</dcterms:modified>
</cp:coreProperties>
</file>