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276C" w:rsidRDefault="00D4276C">
      <w:r>
        <w:t>Author: Hugh Smith</w:t>
      </w:r>
    </w:p>
    <w:p w:rsidR="009C6182" w:rsidRDefault="008F7CB0">
      <w:r>
        <w:t xml:space="preserve">This document covers basics of the </w:t>
      </w:r>
      <w:r w:rsidRPr="008F7CB0">
        <w:rPr>
          <w:b/>
        </w:rPr>
        <w:t>Fractal Sphere</w:t>
      </w:r>
      <w:r>
        <w:t xml:space="preserve"> and </w:t>
      </w:r>
      <w:r w:rsidRPr="008F7CB0">
        <w:rPr>
          <w:b/>
        </w:rPr>
        <w:t>Tree</w:t>
      </w:r>
      <w:r>
        <w:t xml:space="preserve"> libraries for those Intel internal folks wishing to look at that code or run the applications.</w:t>
      </w:r>
    </w:p>
    <w:p w:rsidR="00286315" w:rsidRDefault="00286315">
      <w:r>
        <w:t>Pictures</w:t>
      </w:r>
      <w:r w:rsidR="00615D06">
        <w:t>:</w:t>
      </w:r>
      <w:r w:rsidR="00D4276C">
        <w:t xml:space="preserve"> (plenty more of these pretty pictures upon request)</w:t>
      </w:r>
    </w:p>
    <w:p w:rsidR="00615D06" w:rsidRDefault="00615D06">
      <w:r>
        <w:rPr>
          <w:noProof/>
        </w:rPr>
        <w:drawing>
          <wp:inline distT="0" distB="0" distL="0" distR="0">
            <wp:extent cx="2788920" cy="2324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9071" cy="2320522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071" cy="232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D06" w:rsidRDefault="00615D06">
      <w:r>
        <w:rPr>
          <w:noProof/>
        </w:rPr>
        <w:drawing>
          <wp:inline distT="0" distB="0" distL="0" distR="0">
            <wp:extent cx="2790825" cy="2227292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380" cy="2231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D06" w:rsidRDefault="00615D06">
      <w:r>
        <w:t xml:space="preserve">There is the </w:t>
      </w:r>
      <w:r w:rsidR="00B77B01">
        <w:t>Harness Applications</w:t>
      </w:r>
      <w:r>
        <w:t xml:space="preserve"> that utilizes the libraries.  You can write your own </w:t>
      </w:r>
      <w:r w:rsidR="00B77B01">
        <w:t>Harness</w:t>
      </w:r>
      <w:r>
        <w:t>.  There is a public framework using the tree library</w:t>
      </w:r>
      <w:r w:rsidR="00B77B01">
        <w:t xml:space="preserve"> already</w:t>
      </w:r>
      <w:r>
        <w:t xml:space="preserve">. That would be </w:t>
      </w:r>
      <w:r w:rsidR="00B77B01">
        <w:t xml:space="preserve">the Intel </w:t>
      </w:r>
      <w:r>
        <w:t>Smoke</w:t>
      </w:r>
      <w:r w:rsidR="00B77B01">
        <w:t xml:space="preserve"> Framework</w:t>
      </w:r>
      <w:r>
        <w:t xml:space="preserve">. </w:t>
      </w:r>
      <w:r w:rsidR="00D4276C">
        <w:t xml:space="preserve"> (White Paper   </w:t>
      </w:r>
      <w:hyperlink r:id="rId7" w:history="1">
        <w:r w:rsidR="00D4276C" w:rsidRPr="00C45230">
          <w:rPr>
            <w:rStyle w:val="Hyperlink"/>
          </w:rPr>
          <w:t>http://isdlibrary.intel-dispatch.com/vc/2685/Procedural%20Trees%20and%20Procedural%20Fire%20Wp%20-%20final1%201_rose.pdf</w:t>
        </w:r>
      </w:hyperlink>
      <w:proofErr w:type="gramStart"/>
      <w:r w:rsidR="00D4276C">
        <w:t xml:space="preserve"> </w:t>
      </w:r>
      <w:proofErr w:type="gramEnd"/>
      <w:r w:rsidR="00D4276C">
        <w:t xml:space="preserve"> ) </w:t>
      </w:r>
      <w:r>
        <w:t xml:space="preserve"> I’m just using a DX 10 harness for this exercise for both libraries.</w:t>
      </w:r>
    </w:p>
    <w:p w:rsidR="004A76DA" w:rsidRDefault="00615D06" w:rsidP="004A76DA">
      <w:r w:rsidRPr="004A76DA">
        <w:rPr>
          <w:b/>
          <w:sz w:val="28"/>
        </w:rPr>
        <w:t>Application and Binaries</w:t>
      </w:r>
      <w:r w:rsidRPr="004A76DA">
        <w:rPr>
          <w:sz w:val="28"/>
        </w:rPr>
        <w:t>:</w:t>
      </w:r>
      <w:r>
        <w:t xml:space="preserve"> </w:t>
      </w:r>
      <w:r w:rsidRPr="004A76DA">
        <w:rPr>
          <w:b/>
        </w:rPr>
        <w:t>c:\yourProjectDir\</w:t>
      </w:r>
      <w:r w:rsidR="004A76DA" w:rsidRPr="004A76DA">
        <w:rPr>
          <w:b/>
        </w:rPr>
        <w:t>yourBinDir\</w:t>
      </w:r>
      <w:r w:rsidRPr="004A76DA">
        <w:rPr>
          <w:b/>
        </w:rPr>
        <w:t>TreeOrchard.exe .\TreeOrchard.ini</w:t>
      </w:r>
      <w:r>
        <w:t xml:space="preserve"> </w:t>
      </w:r>
      <w:r w:rsidR="004A76DA">
        <w:t xml:space="preserve">  </w:t>
      </w:r>
      <w:r w:rsidR="00B77B01">
        <w:t xml:space="preserve">or </w:t>
      </w:r>
      <w:r w:rsidR="00B77B01" w:rsidRPr="004A76DA">
        <w:rPr>
          <w:b/>
        </w:rPr>
        <w:t>c:\yourProjectDir\yourBinDir\</w:t>
      </w:r>
      <w:r w:rsidR="00B77B01">
        <w:rPr>
          <w:b/>
        </w:rPr>
        <w:t>Sphere</w:t>
      </w:r>
      <w:r w:rsidR="00B77B01" w:rsidRPr="004A76DA">
        <w:rPr>
          <w:b/>
        </w:rPr>
        <w:t>Tree.exe .\</w:t>
      </w:r>
      <w:r w:rsidR="00B77B01">
        <w:rPr>
          <w:b/>
        </w:rPr>
        <w:t>Sphere</w:t>
      </w:r>
      <w:r w:rsidR="00B77B01" w:rsidRPr="004A76DA">
        <w:rPr>
          <w:b/>
        </w:rPr>
        <w:t>Tree.ini</w:t>
      </w:r>
      <w:r w:rsidR="00B77B01">
        <w:t xml:space="preserve">   </w:t>
      </w:r>
      <w:r w:rsidR="004A76DA">
        <w:t xml:space="preserve">.  This command line will run the </w:t>
      </w:r>
      <w:r w:rsidR="00B77B01">
        <w:t>Harness application</w:t>
      </w:r>
      <w:r w:rsidR="004A76DA">
        <w:t xml:space="preserve">.  The </w:t>
      </w:r>
      <w:r w:rsidR="00B77B01">
        <w:t>Harness</w:t>
      </w:r>
      <w:r w:rsidR="004A76DA">
        <w:t xml:space="preserve"> application opens up and reads an </w:t>
      </w:r>
      <w:proofErr w:type="spellStart"/>
      <w:r w:rsidR="004A76DA">
        <w:t>ini</w:t>
      </w:r>
      <w:proofErr w:type="spellEnd"/>
      <w:r w:rsidR="004A76DA">
        <w:t xml:space="preserve"> file that can be modified to effect behavior of the harness application and point to the assets you want to use such as an </w:t>
      </w:r>
      <w:proofErr w:type="spellStart"/>
      <w:proofErr w:type="gramStart"/>
      <w:r w:rsidR="004A76DA">
        <w:t>fx</w:t>
      </w:r>
      <w:proofErr w:type="spellEnd"/>
      <w:proofErr w:type="gramEnd"/>
      <w:r w:rsidR="004A76DA">
        <w:t xml:space="preserve"> file, texture and grammar definitions.  You can also set things like resolution and windowed mode in this file.</w:t>
      </w:r>
    </w:p>
    <w:p w:rsidR="004A76DA" w:rsidRDefault="00B77B01">
      <w:r>
        <w:lastRenderedPageBreak/>
        <w:t xml:space="preserve">WSAD camera commands work.  You can use F and C to raise or lower the camera.  Also take note that L and U lock and unlock the camera.  That is </w:t>
      </w:r>
      <w:r w:rsidR="00D4276C">
        <w:t>to say</w:t>
      </w:r>
      <w:r>
        <w:t xml:space="preserve"> </w:t>
      </w:r>
      <w:r w:rsidR="00D4276C">
        <w:t xml:space="preserve">it </w:t>
      </w:r>
      <w:r>
        <w:t xml:space="preserve">will lock the focal </w:t>
      </w:r>
      <w:r w:rsidR="00D4276C">
        <w:t xml:space="preserve">“look at” </w:t>
      </w:r>
      <w:r>
        <w:t xml:space="preserve">point of the </w:t>
      </w:r>
      <w:r w:rsidR="00D4276C">
        <w:t>camera around the object.  You can then orbit the object with the same control keys.</w:t>
      </w:r>
    </w:p>
    <w:p w:rsidR="004A76DA" w:rsidRPr="004A76DA" w:rsidRDefault="004A76DA" w:rsidP="004A76DA">
      <w:pPr>
        <w:rPr>
          <w:b/>
          <w:sz w:val="28"/>
        </w:rPr>
      </w:pPr>
      <w:proofErr w:type="gramStart"/>
      <w:r w:rsidRPr="004A76DA">
        <w:rPr>
          <w:b/>
          <w:sz w:val="28"/>
        </w:rPr>
        <w:t xml:space="preserve">Assets and </w:t>
      </w:r>
      <w:proofErr w:type="spellStart"/>
      <w:r w:rsidRPr="004A76DA">
        <w:rPr>
          <w:b/>
          <w:sz w:val="28"/>
        </w:rPr>
        <w:t>Config</w:t>
      </w:r>
      <w:proofErr w:type="spellEnd"/>
      <w:r w:rsidRPr="004A76DA">
        <w:rPr>
          <w:b/>
          <w:sz w:val="28"/>
        </w:rPr>
        <w:t xml:space="preserve"> Files.</w:t>
      </w:r>
      <w:proofErr w:type="gramEnd"/>
      <w:r>
        <w:rPr>
          <w:b/>
          <w:sz w:val="28"/>
        </w:rPr>
        <w:t xml:space="preserve"> </w:t>
      </w:r>
      <w:r>
        <w:t xml:space="preserve"> First the INI file.</w:t>
      </w:r>
    </w:p>
    <w:p w:rsidR="004A76DA" w:rsidRDefault="004A76DA" w:rsidP="004A76DA">
      <w:r>
        <w:t>---------------------------------TreeOrchard.ini----------------</w:t>
      </w:r>
    </w:p>
    <w:p w:rsidR="004A76DA" w:rsidRDefault="004A76DA" w:rsidP="004A76DA">
      <w:r>
        <w:t>[INITVALS]</w:t>
      </w:r>
    </w:p>
    <w:p w:rsidR="004A76DA" w:rsidRDefault="004A76DA" w:rsidP="004A76DA">
      <w:r>
        <w:t>FXFILENAME="</w:t>
      </w:r>
      <w:proofErr w:type="gramStart"/>
      <w:r>
        <w:t>..</w:t>
      </w:r>
      <w:proofErr w:type="gramEnd"/>
      <w:r>
        <w:t>\</w:t>
      </w:r>
      <w:proofErr w:type="spellStart"/>
      <w:r>
        <w:t>TreeOrchard</w:t>
      </w:r>
      <w:proofErr w:type="spellEnd"/>
      <w:r>
        <w:t>\Source\</w:t>
      </w:r>
      <w:proofErr w:type="spellStart"/>
      <w:r>
        <w:t>TreeOrchard.fx</w:t>
      </w:r>
      <w:proofErr w:type="spellEnd"/>
      <w:r>
        <w:t>"</w:t>
      </w:r>
    </w:p>
    <w:p w:rsidR="004A76DA" w:rsidRDefault="004A76DA" w:rsidP="004A76DA">
      <w:r>
        <w:t>TREEGRAMMAR="</w:t>
      </w:r>
      <w:proofErr w:type="gramStart"/>
      <w:r>
        <w:t>..</w:t>
      </w:r>
      <w:proofErr w:type="gramEnd"/>
      <w:r>
        <w:t>\</w:t>
      </w:r>
      <w:proofErr w:type="spellStart"/>
      <w:r>
        <w:t>TreeOrchard</w:t>
      </w:r>
      <w:proofErr w:type="spellEnd"/>
      <w:r>
        <w:t>\TG1.tdf"</w:t>
      </w:r>
    </w:p>
    <w:p w:rsidR="004A76DA" w:rsidRDefault="004A76DA" w:rsidP="004A76DA">
      <w:r>
        <w:t>APPLESEED=1492</w:t>
      </w:r>
    </w:p>
    <w:p w:rsidR="004A76DA" w:rsidRDefault="004A76DA" w:rsidP="004A76DA">
      <w:r>
        <w:t>TEXTURE1="</w:t>
      </w:r>
      <w:proofErr w:type="gramStart"/>
      <w:r>
        <w:t>..</w:t>
      </w:r>
      <w:proofErr w:type="gramEnd"/>
      <w:r>
        <w:t>\</w:t>
      </w:r>
      <w:proofErr w:type="spellStart"/>
      <w:r>
        <w:t>TreeOrchard</w:t>
      </w:r>
      <w:proofErr w:type="spellEnd"/>
      <w:r>
        <w:t>\media\testquad.dds"</w:t>
      </w:r>
    </w:p>
    <w:p w:rsidR="004A76DA" w:rsidRDefault="004A76DA" w:rsidP="004A76DA">
      <w:r>
        <w:t>LOCKCAMERA=0</w:t>
      </w:r>
    </w:p>
    <w:p w:rsidR="004A76DA" w:rsidRDefault="004A76DA" w:rsidP="004A76DA">
      <w:r>
        <w:t>RESOLUTIONWIDTH=1600</w:t>
      </w:r>
    </w:p>
    <w:p w:rsidR="004A76DA" w:rsidRDefault="004A76DA" w:rsidP="004A76DA">
      <w:r>
        <w:t>RESOLUTIONHEIGHT=1200</w:t>
      </w:r>
    </w:p>
    <w:p w:rsidR="00D4276C" w:rsidRDefault="00D4276C" w:rsidP="00D4276C">
      <w:r>
        <w:t>WINDOWEDMODE=1</w:t>
      </w:r>
      <w:r w:rsidRPr="00D4276C">
        <w:t xml:space="preserve"> </w:t>
      </w:r>
    </w:p>
    <w:p w:rsidR="004A76DA" w:rsidRDefault="004A76DA" w:rsidP="004A76DA">
      <w:r>
        <w:t>CSVLOC="</w:t>
      </w:r>
      <w:proofErr w:type="gramStart"/>
      <w:r>
        <w:t>..</w:t>
      </w:r>
      <w:proofErr w:type="gramEnd"/>
      <w:r>
        <w:t>\Data\TreeStub.csv"</w:t>
      </w:r>
    </w:p>
    <w:p w:rsidR="004A76DA" w:rsidRDefault="004A76DA" w:rsidP="004A76DA">
      <w:r>
        <w:t>TOTALBUFFERS=1</w:t>
      </w:r>
    </w:p>
    <w:p w:rsidR="004A76DA" w:rsidRDefault="004A76DA" w:rsidP="004A76DA">
      <w:r>
        <w:t>TOTALSTREAMOUTBUFFERS=1</w:t>
      </w:r>
    </w:p>
    <w:p w:rsidR="004A76DA" w:rsidRDefault="004A76DA" w:rsidP="004A76DA">
      <w:r>
        <w:t>DRAWTECHNIQUENAME="</w:t>
      </w:r>
      <w:proofErr w:type="spellStart"/>
      <w:r>
        <w:t>GSTree</w:t>
      </w:r>
      <w:proofErr w:type="spellEnd"/>
      <w:r>
        <w:t>"</w:t>
      </w:r>
    </w:p>
    <w:p w:rsidR="004A76DA" w:rsidRDefault="004A76DA" w:rsidP="004A76DA">
      <w:r>
        <w:t>STREAMOUTTECHNIQUENAME="</w:t>
      </w:r>
      <w:proofErr w:type="spellStart"/>
      <w:r>
        <w:t>StreamOut</w:t>
      </w:r>
      <w:proofErr w:type="spellEnd"/>
      <w:r>
        <w:t>"</w:t>
      </w:r>
    </w:p>
    <w:p w:rsidR="004A76DA" w:rsidRDefault="004A76DA" w:rsidP="004A76DA">
      <w:r>
        <w:t>MAXDRAWCALLS=2000000</w:t>
      </w:r>
    </w:p>
    <w:p w:rsidR="004A76DA" w:rsidRDefault="004A76DA" w:rsidP="004A76DA">
      <w:r>
        <w:t>DRAWCALLSTEP=300</w:t>
      </w:r>
    </w:p>
    <w:p w:rsidR="004A76DA" w:rsidRDefault="004A76DA" w:rsidP="004A76DA">
      <w:r>
        <w:t>DRAWCALLSTART=1</w:t>
      </w:r>
    </w:p>
    <w:p w:rsidR="004A76DA" w:rsidRDefault="004A76DA" w:rsidP="004A76DA">
      <w:r>
        <w:t xml:space="preserve">//Line == 2, Loop == 1, </w:t>
      </w:r>
      <w:proofErr w:type="spellStart"/>
      <w:r>
        <w:t>Culdisack</w:t>
      </w:r>
      <w:proofErr w:type="spellEnd"/>
      <w:r>
        <w:t xml:space="preserve"> == 0</w:t>
      </w:r>
    </w:p>
    <w:p w:rsidR="00D4276C" w:rsidRDefault="00D4276C" w:rsidP="00D4276C">
      <w:r>
        <w:t>LOOPORCULDISACK=2</w:t>
      </w:r>
    </w:p>
    <w:p w:rsidR="004A76DA" w:rsidRDefault="004A76DA" w:rsidP="004A76DA">
      <w:pPr>
        <w:pBdr>
          <w:bottom w:val="single" w:sz="6" w:space="1" w:color="auto"/>
        </w:pBdr>
      </w:pPr>
    </w:p>
    <w:p w:rsidR="004A76DA" w:rsidRDefault="004A76DA" w:rsidP="004A76DA">
      <w:r>
        <w:lastRenderedPageBreak/>
        <w:t xml:space="preserve">Next a bit about the </w:t>
      </w:r>
      <w:proofErr w:type="spellStart"/>
      <w:proofErr w:type="gramStart"/>
      <w:r>
        <w:t>fx</w:t>
      </w:r>
      <w:proofErr w:type="spellEnd"/>
      <w:proofErr w:type="gramEnd"/>
      <w:r>
        <w:t xml:space="preserve"> file.  The pixel </w:t>
      </w:r>
      <w:proofErr w:type="spellStart"/>
      <w:r>
        <w:t>shader</w:t>
      </w:r>
      <w:proofErr w:type="spellEnd"/>
      <w:r>
        <w:t xml:space="preserve"> has both color and texture info.  This </w:t>
      </w:r>
      <w:r w:rsidR="005309FD">
        <w:t xml:space="preserve">example </w:t>
      </w:r>
      <w:r>
        <w:t xml:space="preserve">is just showing color.  The vertex </w:t>
      </w:r>
      <w:proofErr w:type="spellStart"/>
      <w:r>
        <w:t>shader</w:t>
      </w:r>
      <w:proofErr w:type="spellEnd"/>
      <w:r>
        <w:t xml:space="preserve"> is</w:t>
      </w:r>
      <w:r w:rsidR="00622D9F">
        <w:t xml:space="preserve"> just doing simple lighting using two lights and the </w:t>
      </w:r>
      <w:proofErr w:type="gramStart"/>
      <w:r w:rsidR="00622D9F">
        <w:t>normal’s</w:t>
      </w:r>
      <w:proofErr w:type="gramEnd"/>
      <w:r w:rsidR="00622D9F">
        <w:t xml:space="preserve"> of the object. Nothing special but the objects that the library creates has full </w:t>
      </w:r>
      <w:proofErr w:type="spellStart"/>
      <w:proofErr w:type="gramStart"/>
      <w:r w:rsidR="00622D9F">
        <w:t>uv</w:t>
      </w:r>
      <w:proofErr w:type="spellEnd"/>
      <w:proofErr w:type="gramEnd"/>
      <w:r w:rsidR="00622D9F">
        <w:t xml:space="preserve"> and normal info so texturing is straight forward just not shown in this example.  OK, what the hell let me show you a couple of textured objects so you believe me.  These textures would be pointed to with the TEXTURE1 tag in the INI file.</w:t>
      </w:r>
    </w:p>
    <w:p w:rsidR="00622D9F" w:rsidRDefault="00622D9F" w:rsidP="004A76DA">
      <w:r>
        <w:rPr>
          <w:noProof/>
        </w:rPr>
        <w:drawing>
          <wp:inline distT="0" distB="0" distL="0" distR="0">
            <wp:extent cx="2527300" cy="189547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Our friend Jeff Laflam </w:t>
      </w:r>
      <w:proofErr w:type="gramStart"/>
      <w:r>
        <w:t>with a lots</w:t>
      </w:r>
      <w:proofErr w:type="gramEnd"/>
      <w:r>
        <w:t xml:space="preserve"> of brains.</w:t>
      </w:r>
    </w:p>
    <w:p w:rsidR="00622D9F" w:rsidRDefault="00622D9F" w:rsidP="004A76DA">
      <w:r>
        <w:rPr>
          <w:noProof/>
        </w:rPr>
        <w:drawing>
          <wp:inline distT="0" distB="0" distL="0" distR="0">
            <wp:extent cx="2891732" cy="1828800"/>
            <wp:effectExtent l="19050" t="0" r="3868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32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Our tried and true example from Smoke.</w:t>
      </w:r>
      <w:proofErr w:type="gramEnd"/>
    </w:p>
    <w:p w:rsidR="00622D9F" w:rsidRDefault="00622D9F" w:rsidP="004A76DA">
      <w:r>
        <w:t xml:space="preserve">The next thing in the INI file of interest would be the </w:t>
      </w:r>
      <w:r w:rsidR="00884D98">
        <w:t xml:space="preserve">TREEGRAMMAR or SPHEREGRAMMAR for the </w:t>
      </w:r>
      <w:proofErr w:type="spellStart"/>
      <w:r w:rsidR="00884D98">
        <w:t>SphereTree</w:t>
      </w:r>
      <w:proofErr w:type="spellEnd"/>
      <w:r w:rsidR="00884D98">
        <w:t xml:space="preserve"> Harness application.  </w:t>
      </w:r>
      <w:proofErr w:type="gramStart"/>
      <w:r w:rsidR="00884D98">
        <w:t>This points</w:t>
      </w:r>
      <w:proofErr w:type="gramEnd"/>
      <w:r w:rsidR="00884D98">
        <w:t xml:space="preserve"> to a Grammar that can be parsed by the associated library.  </w:t>
      </w:r>
    </w:p>
    <w:p w:rsidR="00884D98" w:rsidRDefault="00884D98" w:rsidP="004A76DA">
      <w:r>
        <w:t xml:space="preserve">I’m going to give you </w:t>
      </w:r>
      <w:proofErr w:type="gramStart"/>
      <w:r>
        <w:t xml:space="preserve">a </w:t>
      </w:r>
      <w:r w:rsidR="005309FD">
        <w:t>two</w:t>
      </w:r>
      <w:proofErr w:type="gramEnd"/>
      <w:r>
        <w:t xml:space="preserve"> examples here.</w:t>
      </w:r>
    </w:p>
    <w:p w:rsidR="00884D98" w:rsidRDefault="005309FD" w:rsidP="004A76DA">
      <w:r>
        <w:t xml:space="preserve">Sphere first, then the Tree.  </w:t>
      </w:r>
      <w:proofErr w:type="spellStart"/>
      <w:r>
        <w:t>Stg</w:t>
      </w:r>
      <w:proofErr w:type="spellEnd"/>
      <w:r>
        <w:t xml:space="preserve"> and </w:t>
      </w:r>
      <w:proofErr w:type="spellStart"/>
      <w:proofErr w:type="gramStart"/>
      <w:r>
        <w:t>tg</w:t>
      </w:r>
      <w:proofErr w:type="spellEnd"/>
      <w:proofErr w:type="gramEnd"/>
      <w:r>
        <w:t xml:space="preserve"> stands for sphere tree grammar and tree grammar respectively.   The </w:t>
      </w:r>
      <w:proofErr w:type="spellStart"/>
      <w:r>
        <w:t>tdf</w:t>
      </w:r>
      <w:proofErr w:type="spellEnd"/>
      <w:r>
        <w:t xml:space="preserve"> stands for Tree definition file.  These are xml files.  I use </w:t>
      </w:r>
      <w:proofErr w:type="spellStart"/>
      <w:r>
        <w:t>TinyXML</w:t>
      </w:r>
      <w:proofErr w:type="spellEnd"/>
      <w:r>
        <w:t xml:space="preserve"> in the libraries to import the definition files. </w:t>
      </w:r>
      <w:r w:rsidR="00D4276C">
        <w:t xml:space="preserve"> I’ve included a ton of these files in the workspace for you to play with. Or you can get brave and make your own.</w:t>
      </w:r>
    </w:p>
    <w:p w:rsidR="00884D98" w:rsidRDefault="00884D98" w:rsidP="004A76DA">
      <w:r>
        <w:t xml:space="preserve">Mutant_stg1.tdf </w:t>
      </w:r>
      <w:r w:rsidRPr="0077228E">
        <w:t>APPLESEED=19887</w:t>
      </w:r>
      <w:r>
        <w:t xml:space="preserve">  </w:t>
      </w:r>
      <w:r w:rsidRPr="00884D98">
        <w:drawing>
          <wp:inline distT="0" distB="0" distL="0" distR="0">
            <wp:extent cx="1438275" cy="1121008"/>
            <wp:effectExtent l="19050" t="0" r="952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918" cy="1122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lastRenderedPageBreak/>
        <w:t>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SphereTreeGrammar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GDV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STG1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6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LevelID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longitudePointCount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16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latitudePointCount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16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90.0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330.0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Radius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6.0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45.0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Heading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value3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SphereType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TRUNK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0.25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FRACTAL_60_FULL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0.750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5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FRACTAL_S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LevelID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longitudePointCount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latitudePointCount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330.0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Radius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SphereType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CHILD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FRACTAL_Y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LevelID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longitudePointCount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latitudePointCount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330.0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lastRenderedPageBreak/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Radius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0.666666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SphereType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CHILD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9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FRACTAL_60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LevelID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longitudePointCount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latitudePointCount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330.0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Radius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0.222222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SphereType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CHILD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0.25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FRACTAL_Y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0.750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FRACTAL_I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LevelID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4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longitudePointCount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latitudePointCount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330.0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Radius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0.0740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SphereType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CHILD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0.5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9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FRACTAL_60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lastRenderedPageBreak/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0.5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FRACTAL_Y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LevelID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5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longitudePointCount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latitudePointCount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330.0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Radius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0.02469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Angle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20.0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SphereType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CHILD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0.950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FRACTAL_I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0.05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TERMINAL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SphereTreeGrammar</w:t>
      </w:r>
      <w:r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4A76DA"/>
    <w:p w:rsidR="00884D98" w:rsidRDefault="00884D98" w:rsidP="004A76DA">
      <w:proofErr w:type="gramStart"/>
      <w:r>
        <w:t xml:space="preserve">Tg1.tdf  </w:t>
      </w:r>
      <w:r w:rsidRPr="00884D98">
        <w:t>APPLESEED</w:t>
      </w:r>
      <w:proofErr w:type="gramEnd"/>
      <w:r w:rsidRPr="00884D98">
        <w:t>=3</w:t>
      </w:r>
      <w:r w:rsidRPr="00884D98">
        <w:drawing>
          <wp:inline distT="0" distB="0" distL="0" distR="0">
            <wp:extent cx="1805940" cy="1504950"/>
            <wp:effectExtent l="19050" t="0" r="381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TreeGrammar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GDV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TG1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6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tipPointCount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13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330.0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Length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lastRenderedPageBreak/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Diameter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3.3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taper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0.30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25.0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BiasAngle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50.0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Heading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value2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value3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Heading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-5.0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Heading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5.0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branchType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TRUNK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canopyType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NULL_CANOPY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4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0.25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5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ORDINARY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0.05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ORDINARY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0.15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REPEAT_OPPOSED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0.55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ORDINARY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tipPointCount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330.0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Length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7.0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Diameter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taper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0.20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35.0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50.0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BiasAngle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40.0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Heading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-20.0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Heading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branchType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BRANCH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canopyType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NULL_CANOPY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5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lastRenderedPageBreak/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0.05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REPEAT_OPPOSED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0.05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REPEAT_OPPOSED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0.25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REPEAT_OPPOSED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0.45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ORDINARY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4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0.20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ORDINARY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tipPointCount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9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330.0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Length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6.0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Diameter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taper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0.33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35.0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50.0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BiasAngle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40.0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Heading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-20.0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Heading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branchType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BRANCH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canopyType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NULL_CANOPY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0.25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REPEAT_OPPOSED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0.25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lastRenderedPageBreak/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OPPOSED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0.5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ORDINARY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tipPointCount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7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330.0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Length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4.0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Diameter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taper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0.50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55.0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70.0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BiasAngle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60.0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Heading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-20.0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Heading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branchType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BRANCH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canopyType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NULL_CANOPY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0.10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REPEAT_CANOPY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0.9f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4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OPPOSED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4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tipPointCount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7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AxialBias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330.0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Length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3.0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Diameter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0.5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taper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70.0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90.0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dropAngle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BiasAngle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75.0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Heading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MinAngle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-40.0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Heading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MaxAngle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40.0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branchType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STEM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canopyType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NULL_CANOPY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lastRenderedPageBreak/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=""/&gt;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0.0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ORDINARY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ORDINARY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LevelID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5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PerturbFactor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2.0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branchType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NULL_BRANCH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canopyType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PATCH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GrammarToken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SplitList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splitID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probability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1.0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splitCount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0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  &lt;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Name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type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" </w:t>
      </w:r>
      <w:r w:rsidRPr="00884D98">
        <w:rPr>
          <w:rFonts w:ascii="Courier New" w:hAnsi="Courier New" w:cs="Courier New"/>
          <w:noProof/>
          <w:color w:val="FF0000"/>
          <w:sz w:val="20"/>
          <w:szCs w:val="20"/>
          <w:highlight w:val="black"/>
        </w:rPr>
        <w:t>value1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="</w:t>
      </w:r>
      <w:r w:rsidRPr="00884D98">
        <w:rPr>
          <w:rFonts w:ascii="Courier New" w:hAnsi="Courier New" w:cs="Courier New"/>
          <w:noProof/>
          <w:color w:val="00FFFF"/>
          <w:sz w:val="20"/>
          <w:szCs w:val="20"/>
          <w:highlight w:val="black"/>
        </w:rPr>
        <w:t>ORDINARY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"/&gt;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Properties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Pr="00884D98" w:rsidRDefault="00884D98" w:rsidP="00884D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</w:pP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 xml:space="preserve">  &lt;/</w:t>
      </w:r>
      <w:r w:rsidRPr="00884D98">
        <w:rPr>
          <w:rFonts w:ascii="Courier New" w:hAnsi="Courier New" w:cs="Courier New"/>
          <w:noProof/>
          <w:color w:val="A31515"/>
          <w:sz w:val="20"/>
          <w:szCs w:val="20"/>
          <w:highlight w:val="black"/>
        </w:rPr>
        <w:t>GrammarElement</w:t>
      </w:r>
      <w:r w:rsidRPr="00884D98">
        <w:rPr>
          <w:rFonts w:ascii="Courier New" w:hAnsi="Courier New" w:cs="Courier New"/>
          <w:noProof/>
          <w:color w:val="FFFF00"/>
          <w:sz w:val="20"/>
          <w:szCs w:val="20"/>
          <w:highlight w:val="black"/>
        </w:rPr>
        <w:t>&gt;</w:t>
      </w:r>
    </w:p>
    <w:p w:rsidR="00884D98" w:rsidRDefault="00884D98" w:rsidP="004A76DA"/>
    <w:p w:rsidR="00615D06" w:rsidRPr="004A76DA" w:rsidRDefault="004A76DA" w:rsidP="00615D06">
      <w:pPr>
        <w:rPr>
          <w:b/>
          <w:sz w:val="28"/>
        </w:rPr>
      </w:pPr>
      <w:r w:rsidRPr="004A76DA">
        <w:rPr>
          <w:b/>
          <w:sz w:val="28"/>
        </w:rPr>
        <w:t xml:space="preserve">Source </w:t>
      </w:r>
      <w:r w:rsidR="00615D06" w:rsidRPr="004A76DA">
        <w:rPr>
          <w:b/>
          <w:sz w:val="28"/>
        </w:rPr>
        <w:t>Code Structure:</w:t>
      </w:r>
    </w:p>
    <w:p w:rsidR="00615D06" w:rsidRDefault="005309FD">
      <w:r>
        <w:t>How do you get the code and set it up.</w:t>
      </w:r>
    </w:p>
    <w:p w:rsidR="004D4815" w:rsidRDefault="004D4815">
      <w:r>
        <w:t xml:space="preserve">Everything is in Perforce.  Server name:   </w:t>
      </w:r>
      <w:r w:rsidRPr="004D4815">
        <w:t>vmspacet001.amr.corp.intel.com:1666</w:t>
      </w:r>
    </w:p>
    <w:p w:rsidR="004D4815" w:rsidRDefault="005309FD" w:rsidP="004D4815">
      <w:r>
        <w:t>The Harness applications (SphereTree.exe and TreeOrchard.exe) are DX 10 based applications</w:t>
      </w:r>
      <w:r w:rsidR="004D4815">
        <w:t xml:space="preserve"> </w:t>
      </w:r>
    </w:p>
    <w:p w:rsidR="005309FD" w:rsidRDefault="004D4815">
      <w:r>
        <w:t xml:space="preserve">You will find all the applications, libraries and source code in the following depot </w:t>
      </w:r>
      <w:r w:rsidR="000F6BC8">
        <w:t>location</w:t>
      </w:r>
      <w:r>
        <w:t>:</w:t>
      </w:r>
    </w:p>
    <w:p w:rsidR="000F6BC8" w:rsidRDefault="000F6BC8">
      <w:r w:rsidRPr="000F6BC8">
        <w:t>//depot/users/</w:t>
      </w:r>
      <w:proofErr w:type="spellStart"/>
      <w:r w:rsidRPr="000F6BC8">
        <w:t>hasmith</w:t>
      </w:r>
      <w:proofErr w:type="spellEnd"/>
      <w:r w:rsidRPr="000F6BC8">
        <w:t>/LOCAL_LIB/</w:t>
      </w:r>
    </w:p>
    <w:p w:rsidR="000F6BC8" w:rsidRDefault="000F6BC8">
      <w:r w:rsidRPr="000F6BC8">
        <w:t>//depot/users/</w:t>
      </w:r>
      <w:proofErr w:type="spellStart"/>
      <w:r w:rsidRPr="000F6BC8">
        <w:t>hasmith</w:t>
      </w:r>
      <w:proofErr w:type="spellEnd"/>
      <w:r w:rsidRPr="000F6BC8">
        <w:t>/</w:t>
      </w:r>
      <w:proofErr w:type="spellStart"/>
      <w:r w:rsidRPr="000F6BC8">
        <w:t>PCHarness</w:t>
      </w:r>
      <w:proofErr w:type="spellEnd"/>
      <w:r w:rsidRPr="000F6BC8">
        <w:t>/</w:t>
      </w:r>
    </w:p>
    <w:p w:rsidR="000F6BC8" w:rsidRDefault="000F6BC8">
      <w:r w:rsidRPr="000F6BC8">
        <w:t>//depot/users/</w:t>
      </w:r>
      <w:proofErr w:type="spellStart"/>
      <w:r w:rsidRPr="000F6BC8">
        <w:t>hasmith</w:t>
      </w:r>
      <w:proofErr w:type="spellEnd"/>
      <w:r w:rsidRPr="000F6BC8">
        <w:t>/extern/</w:t>
      </w:r>
    </w:p>
    <w:p w:rsidR="000F6BC8" w:rsidRDefault="000F6BC8">
      <w:r>
        <w:t xml:space="preserve">In the solutions properties for both the </w:t>
      </w:r>
      <w:proofErr w:type="spellStart"/>
      <w:r>
        <w:t>SphereTree</w:t>
      </w:r>
      <w:proofErr w:type="spellEnd"/>
      <w:r>
        <w:t xml:space="preserve"> and </w:t>
      </w:r>
      <w:proofErr w:type="spellStart"/>
      <w:r>
        <w:t>TreeOrchard</w:t>
      </w:r>
      <w:proofErr w:type="spellEnd"/>
      <w:r>
        <w:t xml:space="preserve"> projects set the debugging </w:t>
      </w:r>
      <w:proofErr w:type="spellStart"/>
      <w:r>
        <w:t>cmd</w:t>
      </w:r>
      <w:proofErr w:type="spellEnd"/>
      <w:r>
        <w:t xml:space="preserve"> arguments as follows</w:t>
      </w:r>
    </w:p>
    <w:p w:rsidR="000F6BC8" w:rsidRDefault="000F6BC8">
      <w:r>
        <w:rPr>
          <w:noProof/>
        </w:rPr>
        <w:lastRenderedPageBreak/>
        <w:drawing>
          <wp:inline distT="0" distB="0" distL="0" distR="0">
            <wp:extent cx="5591175" cy="3874258"/>
            <wp:effectExtent l="19050" t="0" r="952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45" cy="3879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91175" cy="3874258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151" cy="3877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815" w:rsidRDefault="004D4815"/>
    <w:sectPr w:rsidR="004D4815" w:rsidSect="009C61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F7CB0"/>
    <w:rsid w:val="000F6BC8"/>
    <w:rsid w:val="00286315"/>
    <w:rsid w:val="004A76DA"/>
    <w:rsid w:val="004D4815"/>
    <w:rsid w:val="005309FD"/>
    <w:rsid w:val="00615D06"/>
    <w:rsid w:val="00622D9F"/>
    <w:rsid w:val="006572CF"/>
    <w:rsid w:val="00884D98"/>
    <w:rsid w:val="008F7CB0"/>
    <w:rsid w:val="009C6182"/>
    <w:rsid w:val="00B77B01"/>
    <w:rsid w:val="00D427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61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276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68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://isdlibrary.intel-dispatch.com/vc/2685/Procedural%20Trees%20and%20Procedural%20Fire%20Wp%20-%20final1%201_rose.pdf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11</Pages>
  <Words>2850</Words>
  <Characters>16249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Smith, Hugh A</dc:creator>
  <cp:lastModifiedBy>Smith, Hugh A</cp:lastModifiedBy>
  <cp:revision>2</cp:revision>
  <dcterms:created xsi:type="dcterms:W3CDTF">2010-03-17T23:29:00Z</dcterms:created>
  <dcterms:modified xsi:type="dcterms:W3CDTF">2010-03-18T03:58:00Z</dcterms:modified>
</cp:coreProperties>
</file>