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D86" w:rsidRPr="00FD1D86" w:rsidRDefault="00FD1D86" w:rsidP="00FD1D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FD1D86">
        <w:rPr>
          <w:rFonts w:ascii="Verdana" w:eastAsia="Times New Roman" w:hAnsi="Verdana" w:cs="Times New Roman"/>
          <w:b/>
          <w:bCs/>
          <w:color w:val="6E6E6E"/>
          <w:sz w:val="23"/>
          <w:szCs w:val="23"/>
          <w:shd w:val="clear" w:color="auto" w:fill="FFFFFF"/>
          <w:lang w:eastAsia="en-CA"/>
        </w:rPr>
        <w:t>COORDINATOR</w:t>
      </w:r>
    </w:p>
    <w:p w:rsidR="00FD1D86" w:rsidRPr="00FD1D86" w:rsidRDefault="00FD1D86" w:rsidP="00FD1D86">
      <w:pPr>
        <w:shd w:val="clear" w:color="auto" w:fill="FFFFFF"/>
        <w:spacing w:after="0" w:line="300" w:lineRule="atLeast"/>
        <w:textAlignment w:val="baseline"/>
        <w:rPr>
          <w:rFonts w:ascii="inherit" w:eastAsia="Times New Roman" w:hAnsi="inherit" w:cs="Times New Roman"/>
          <w:color w:val="6E6E6E"/>
          <w:sz w:val="17"/>
          <w:szCs w:val="17"/>
          <w:lang w:eastAsia="en-CA"/>
        </w:rPr>
      </w:pPr>
      <w:r w:rsidRPr="00FD1D86">
        <w:rPr>
          <w:rFonts w:ascii="inherit" w:eastAsia="Times New Roman" w:hAnsi="inherit" w:cs="Times New Roman"/>
          <w:color w:val="6E6E6E"/>
          <w:sz w:val="17"/>
          <w:szCs w:val="17"/>
          <w:lang w:eastAsia="en-CA"/>
        </w:rPr>
        <w:t>NEDERLAND</w:t>
      </w:r>
    </w:p>
    <w:p w:rsidR="00FD1D86" w:rsidRPr="00FD1D86" w:rsidRDefault="00FD1D86" w:rsidP="00FD1D86">
      <w:pPr>
        <w:shd w:val="clear" w:color="auto" w:fill="FFFFFF"/>
        <w:spacing w:line="300" w:lineRule="atLeast"/>
        <w:textAlignment w:val="baseline"/>
        <w:rPr>
          <w:rFonts w:ascii="Verdana" w:eastAsia="Times New Roman" w:hAnsi="Verdana" w:cs="Times New Roman"/>
          <w:b/>
          <w:bCs/>
          <w:color w:val="6E6E6E"/>
          <w:sz w:val="17"/>
          <w:szCs w:val="17"/>
          <w:lang w:eastAsia="en-CA"/>
        </w:rPr>
      </w:pPr>
      <w:hyperlink r:id="rId4" w:history="1">
        <w:r w:rsidRPr="00FD1D86">
          <w:rPr>
            <w:rFonts w:ascii="inherit" w:eastAsia="Times New Roman" w:hAnsi="inherit" w:cs="Times New Roman"/>
            <w:b/>
            <w:bCs/>
            <w:color w:val="0000FF"/>
            <w:sz w:val="17"/>
            <w:szCs w:val="17"/>
            <w:u w:val="single"/>
            <w:bdr w:val="none" w:sz="0" w:space="0" w:color="auto" w:frame="1"/>
            <w:lang w:eastAsia="en-CA"/>
          </w:rPr>
          <w:t>LEIDEN UNIVERSITY</w:t>
        </w:r>
      </w:hyperlink>
    </w:p>
    <w:p w:rsidR="00FD1D86" w:rsidRPr="00FD1D86" w:rsidRDefault="00FD1D86" w:rsidP="00FD1D86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inherit" w:eastAsia="Times New Roman" w:hAnsi="inherit" w:cs="Times New Roman"/>
          <w:b/>
          <w:bCs/>
          <w:color w:val="3A3A3A"/>
          <w:sz w:val="21"/>
          <w:szCs w:val="21"/>
          <w:lang w:eastAsia="en-CA"/>
        </w:rPr>
      </w:pPr>
      <w:r w:rsidRPr="00FD1D86">
        <w:rPr>
          <w:rFonts w:ascii="inherit" w:eastAsia="Times New Roman" w:hAnsi="inherit" w:cs="Times New Roman"/>
          <w:b/>
          <w:bCs/>
          <w:color w:val="3A3A3A"/>
          <w:sz w:val="21"/>
          <w:szCs w:val="21"/>
          <w:lang w:eastAsia="en-CA"/>
        </w:rPr>
        <w:t>Objective</w:t>
      </w:r>
    </w:p>
    <w:p w:rsidR="00FD1D86" w:rsidRPr="00FD1D86" w:rsidRDefault="00FD1D86" w:rsidP="00FD1D86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</w:pPr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>The present proposal is a concerted action with the following three objectives: </w:t>
      </w:r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br/>
        <w:t xml:space="preserve">1. </w:t>
      </w:r>
      <w:proofErr w:type="gramStart"/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>The</w:t>
      </w:r>
      <w:proofErr w:type="gramEnd"/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 xml:space="preserve"> building of a European Network for Life-Cycle Assessment Research and Development (LCANET). This network will be a platform for discussion on LCA research and development by regular and rapid exchange of information between European universities, research institutes, companies, </w:t>
      </w:r>
      <w:proofErr w:type="spellStart"/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>non governmental</w:t>
      </w:r>
      <w:proofErr w:type="spellEnd"/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 xml:space="preserve"> organizations and the European Commission. </w:t>
      </w:r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br/>
        <w:t>2. The identification of the state-of-the-art of LCA methodology and applications and of research needs on core topics of LCA through a broadly-based interactive process. </w:t>
      </w:r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br/>
        <w:t>3. The publication of an encompassing document, containing the state-of-the-art of present LCA methodology and applications and a coherent strategic LCA research programme, including developments needed to employ LCA effectively as a policy support tool.</w:t>
      </w:r>
    </w:p>
    <w:p w:rsidR="00FD1D86" w:rsidRPr="00FD1D86" w:rsidRDefault="00FD1D86" w:rsidP="00FD1D86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inherit" w:eastAsia="Times New Roman" w:hAnsi="inherit" w:cs="Times New Roman"/>
          <w:b/>
          <w:bCs/>
          <w:color w:val="3A3A3A"/>
          <w:sz w:val="21"/>
          <w:szCs w:val="21"/>
          <w:lang w:eastAsia="en-CA"/>
        </w:rPr>
      </w:pPr>
      <w:r w:rsidRPr="00FD1D86">
        <w:rPr>
          <w:rFonts w:ascii="inherit" w:eastAsia="Times New Roman" w:hAnsi="inherit" w:cs="Times New Roman"/>
          <w:b/>
          <w:bCs/>
          <w:color w:val="3A3A3A"/>
          <w:sz w:val="21"/>
          <w:szCs w:val="21"/>
          <w:lang w:eastAsia="en-CA"/>
        </w:rPr>
        <w:t>General Information</w:t>
      </w:r>
    </w:p>
    <w:p w:rsidR="00FD1D86" w:rsidRPr="00FD1D86" w:rsidRDefault="00FD1D86" w:rsidP="00FD1D86">
      <w:pPr>
        <w:shd w:val="clear" w:color="auto" w:fill="FFFFFF"/>
        <w:spacing w:after="150" w:line="240" w:lineRule="auto"/>
        <w:jc w:val="both"/>
        <w:textAlignment w:val="baseline"/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</w:pPr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>The present proposal is a Concerted Action in area 2.2.2 with the following three objectives: (1) the building of a European network for exchange of information between LCA experts in the field of Life-Cycle Assessment (LCANET); (2) identification of the state-of-the-art of LCA methodology and of research needs through a wide interactive process; and (3) publication of a final report about LCA state-of-the-art and a coherent strategic LCA research programme. The rationale for this network is that LCA methodology is not developing in a sufficiently coherent way and that, as a result, the potentially valuable policy applications of LCA may not be realised. The project aim to develop LCA with broad applicability, including industrial and synthetic products </w:t>
      </w:r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br/>
        <w:t xml:space="preserve">In line with the objectives the project is divided into three parts. In part 1 a meeting will be organized for the development of the network, and a definition document will be prepared as a basis for part 2. </w:t>
      </w:r>
      <w:proofErr w:type="spellStart"/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>Inpart</w:t>
      </w:r>
      <w:proofErr w:type="spellEnd"/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 xml:space="preserve"> 2 workshops will be held about four core topics: (1) positioning and applications of LCA; (2) issues related to goal definition and scoping and to inventory analysis; (3) issues related to impact assessment; and (4) issues related to data bases and software. A Theme Report will be published on each topic, as a basis for the final report. In part 3 the final report will be published, containing LCA state-of-the-art and a strategic research programme. The project is planned for the period </w:t>
      </w:r>
      <w:proofErr w:type="spellStart"/>
      <w:proofErr w:type="gramStart"/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>october</w:t>
      </w:r>
      <w:proofErr w:type="spellEnd"/>
      <w:proofErr w:type="gramEnd"/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t xml:space="preserve"> 1995 until march 1997. </w:t>
      </w:r>
      <w:r w:rsidRPr="00FD1D86">
        <w:rPr>
          <w:rFonts w:ascii="inherit" w:eastAsia="Times New Roman" w:hAnsi="inherit" w:cs="Times New Roman"/>
          <w:color w:val="3A3A3A"/>
          <w:sz w:val="21"/>
          <w:szCs w:val="21"/>
          <w:lang w:eastAsia="en-CA"/>
        </w:rPr>
        <w:br/>
        <w:t>LCANET will be able to strengthen and refocus the existing LCA research and development activities in the European Union and to develop a coherent programme for future work. This will have substantial Community Added Value for a number of EU policy fields for which LCA is used as a decision support tool. LCA may also contribute substantially in forming a bridge between the different actors in the social debate about environmental issues. The same proposal has not been submitted earlier or elsewhere. Life-Cycle Assessment, Network, Research Programme</w:t>
      </w:r>
      <w:bookmarkStart w:id="0" w:name="_GoBack"/>
      <w:bookmarkEnd w:id="0"/>
    </w:p>
    <w:p w:rsidR="00FD1D86" w:rsidRPr="00FD1D86" w:rsidRDefault="00FD1D86" w:rsidP="00FD1D86">
      <w:pPr>
        <w:shd w:val="clear" w:color="auto" w:fill="FFFFFF"/>
        <w:spacing w:line="450" w:lineRule="atLeast"/>
        <w:textAlignment w:val="baseline"/>
        <w:rPr>
          <w:rFonts w:ascii="inherit" w:eastAsia="Times New Roman" w:hAnsi="inherit" w:cs="Times New Roman"/>
          <w:color w:val="6E6E6E"/>
          <w:sz w:val="23"/>
          <w:szCs w:val="23"/>
          <w:lang w:eastAsia="en-CA"/>
        </w:rPr>
      </w:pPr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br/>
        <w:t>LCANET </w:t>
      </w:r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br/>
        <w:t>1996-03-01 </w:t>
      </w:r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br/>
      </w:r>
      <w:proofErr w:type="spellStart"/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t>Notavailable</w:t>
      </w:r>
      <w:proofErr w:type="spellEnd"/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t xml:space="preserve"> euro </w:t>
      </w:r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br/>
        <w:t>Coordination of research actions </w:t>
      </w:r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br/>
        <w:t>1997-05-31 </w:t>
      </w:r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br/>
        <w:t>Completed </w:t>
      </w:r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br/>
      </w:r>
      <w:proofErr w:type="spellStart"/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t>Notavailable</w:t>
      </w:r>
      <w:proofErr w:type="spellEnd"/>
      <w:r w:rsidRPr="00FD1D86">
        <w:rPr>
          <w:rFonts w:ascii="inherit" w:eastAsia="Times New Roman" w:hAnsi="inherit" w:cs="Times New Roman"/>
          <w:color w:val="6E6E6E"/>
          <w:sz w:val="23"/>
          <w:szCs w:val="23"/>
          <w:bdr w:val="none" w:sz="0" w:space="0" w:color="auto" w:frame="1"/>
          <w:lang w:eastAsia="en-CA"/>
        </w:rPr>
        <w:t xml:space="preserve"> euro</w:t>
      </w:r>
    </w:p>
    <w:p w:rsidR="005519BC" w:rsidRDefault="005519BC"/>
    <w:sectPr w:rsidR="00551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D86"/>
    <w:rsid w:val="005519BC"/>
    <w:rsid w:val="00911FAA"/>
    <w:rsid w:val="00FD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B7302-E978-49AA-9EC8-381413FE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1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1D86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FD1D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FD1D86"/>
  </w:style>
  <w:style w:type="character" w:customStyle="1" w:styleId="left">
    <w:name w:val="left"/>
    <w:basedOn w:val="DefaultParagraphFont"/>
    <w:rsid w:val="00FD1D86"/>
  </w:style>
  <w:style w:type="paragraph" w:styleId="BalloonText">
    <w:name w:val="Balloon Text"/>
    <w:basedOn w:val="Normal"/>
    <w:link w:val="BalloonTextChar"/>
    <w:uiPriority w:val="99"/>
    <w:semiHidden/>
    <w:unhideWhenUsed/>
    <w:rsid w:val="00FD1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2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4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6D6D6"/>
                <w:right w:val="none" w:sz="0" w:space="0" w:color="auto"/>
              </w:divBdr>
              <w:divsChild>
                <w:div w:id="766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51083">
          <w:marLeft w:val="0"/>
          <w:marRight w:val="0"/>
          <w:marTop w:val="27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827">
          <w:marLeft w:val="825"/>
          <w:marRight w:val="0"/>
          <w:marTop w:val="6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2020-horizon.com/LEIDEN-UNIVERSITY-p25626g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</cp:revision>
  <cp:lastPrinted>2014-07-05T02:22:00Z</cp:lastPrinted>
  <dcterms:created xsi:type="dcterms:W3CDTF">2014-07-05T02:20:00Z</dcterms:created>
  <dcterms:modified xsi:type="dcterms:W3CDTF">2014-07-05T04:11:00Z</dcterms:modified>
</cp:coreProperties>
</file>