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ASCENDED Intelligence: Breath Detection</w:t>
      </w:r>
    </w:p>
    <w:p>
      <w:r>
        <w:t>Audio-only breath detection and F0-based emotion mapping. 100 ms chunks, 15 s history.</w:t>
      </w:r>
    </w:p>
    <w:p>
      <w:pPr>
        <w:pStyle w:val="Heading1"/>
      </w:pPr>
      <w:r>
        <w:t>Key</w:t>
      </w:r>
    </w:p>
    <w:p>
      <w:r>
        <w:t>BreathDetector(sample_rate=16000, use_opensmile=True)</w:t>
      </w:r>
    </w:p>
    <w:p>
      <w:r>
        <w:t>process_chunk(audio_chunk) – Returns breath_rate_bpm, emotion (f0_hz, top_emotion)</w:t>
      </w:r>
    </w:p>
    <w:p>
      <w:r>
        <w:t>Used by bridge for combined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