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E0" w:rsidRDefault="00A316E0" w:rsidP="00A316E0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Vy-An Phan</w:t>
      </w:r>
    </w:p>
    <w:p w:rsidR="00A316E0" w:rsidRDefault="00A316E0" w:rsidP="00A316E0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26159888</w:t>
      </w:r>
    </w:p>
    <w:p w:rsidR="00A316E0" w:rsidRDefault="00A316E0" w:rsidP="00A316E0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cs195-15-aii</w:t>
      </w:r>
    </w:p>
    <w:p w:rsidR="00A316E0" w:rsidRDefault="00A316E0" w:rsidP="00A316E0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</w:p>
    <w:p w:rsidR="00A316E0" w:rsidRDefault="00DE571F" w:rsidP="000176A5">
      <w:pPr>
        <w:tabs>
          <w:tab w:val="left" w:pos="360"/>
        </w:tabs>
        <w:ind w:left="360" w:hanging="36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6</w:t>
      </w:r>
    </w:p>
    <w:p w:rsidR="000176A5" w:rsidRDefault="000176A5"/>
    <w:p w:rsidR="000D45B8" w:rsidRDefault="00DE571F">
      <w:r>
        <w:rPr>
          <w:noProof/>
          <w:lang w:eastAsia="en-US" w:bidi="ar-SA"/>
        </w:rPr>
        <w:drawing>
          <wp:inline distT="0" distB="0" distL="0" distR="0">
            <wp:extent cx="5941060" cy="2606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1F" w:rsidRDefault="00DE571F" w:rsidP="00DE571F">
      <w:pPr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</w:p>
    <w:p w:rsidR="00DE571F" w:rsidRDefault="00DE571F" w:rsidP="00DE571F">
      <w:pPr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sectPr w:rsidR="00DE57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4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665"/>
        <w:gridCol w:w="1665"/>
      </w:tblGrid>
      <w:tr w:rsidR="00615245" w:rsidRPr="00DE571F" w:rsidTr="00615245">
        <w:trPr>
          <w:trHeight w:val="290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E571F" w:rsidRPr="00DE571F" w:rsidRDefault="00E50337" w:rsidP="00DE571F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</w:pPr>
            <w:r w:rsidRPr="00615245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lastRenderedPageBreak/>
              <w:t>n (size)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E571F" w:rsidRPr="00DE571F" w:rsidRDefault="00DE571F" w:rsidP="00DE571F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t>CPU</w:t>
            </w:r>
            <w:r w:rsidR="00E50337" w:rsidRPr="00615245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t xml:space="preserve"> (s)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E571F" w:rsidRPr="00DE571F" w:rsidRDefault="00DE571F" w:rsidP="00DE571F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t>GPU</w:t>
            </w:r>
            <w:r w:rsidR="00E50337" w:rsidRPr="00615245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t xml:space="preserve"> (s)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0.001591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4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9.54E-07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0.001598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8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9.54E-07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0.001577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16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1.91E-06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0.001609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32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3.10E-06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0.001583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64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4.05E-06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0.001629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128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6.91E-06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0.001541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256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4.29E-05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0.003225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512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5.60E-05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0.02526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1024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8.51E-05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0.016998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2048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0.000149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0.017129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4096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0.000307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0.017308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8192</w:t>
            </w:r>
          </w:p>
        </w:tc>
        <w:tc>
          <w:tcPr>
            <w:tcW w:w="1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0.000577</w:t>
            </w:r>
          </w:p>
        </w:tc>
        <w:tc>
          <w:tcPr>
            <w:tcW w:w="16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0.017245</w:t>
            </w:r>
          </w:p>
        </w:tc>
      </w:tr>
      <w:tr w:rsidR="00DE571F" w:rsidRPr="00615245" w:rsidTr="00615245">
        <w:trPr>
          <w:trHeight w:val="290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:rsidR="00DE571F" w:rsidRPr="00615245" w:rsidRDefault="00DE571F" w:rsidP="00DE571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</w:pPr>
            <w:r w:rsidRPr="00615245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lastRenderedPageBreak/>
              <w:t>n</w:t>
            </w:r>
            <w:r w:rsidR="00E50337" w:rsidRPr="00615245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t xml:space="preserve"> (size)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:rsidR="00DE571F" w:rsidRPr="00615245" w:rsidRDefault="00DE571F" w:rsidP="00DE571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</w:pPr>
            <w:r w:rsidRPr="00615245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t>CPU</w:t>
            </w:r>
            <w:r w:rsidR="00E50337" w:rsidRPr="00615245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t xml:space="preserve"> (s)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:rsidR="00DE571F" w:rsidRPr="00615245" w:rsidRDefault="00DE571F" w:rsidP="00DE571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</w:pPr>
            <w:r w:rsidRPr="00615245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t>GPU</w:t>
            </w:r>
            <w:r w:rsidR="00E50337" w:rsidRPr="00615245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eastAsia="en-US" w:bidi="ar-SA"/>
              </w:rPr>
              <w:t xml:space="preserve"> (s)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16384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0.001249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0.017988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32768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0.00259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0.021126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65536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0.005417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0.034227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131072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0.011324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0.035023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262144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0.023892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0.044465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524288</w:t>
            </w:r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0.05017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0.069833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1048576</w:t>
            </w:r>
          </w:p>
        </w:tc>
        <w:tc>
          <w:tcPr>
            <w:tcW w:w="166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0.104914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0.120268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2097152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0.219182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0.220792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4194304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0.460656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0.424259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8388608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0.961724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0.832408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16777216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2.00503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1.6379</w:t>
            </w:r>
          </w:p>
        </w:tc>
      </w:tr>
      <w:tr w:rsidR="00615245" w:rsidRPr="00DE571F" w:rsidTr="00615245">
        <w:trPr>
          <w:trHeight w:val="290"/>
        </w:trPr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33554432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4.17307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1F" w:rsidRPr="00DE571F" w:rsidRDefault="00DE571F" w:rsidP="00DE5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</w:pPr>
            <w:r w:rsidRPr="00DE571F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eastAsia="en-US" w:bidi="ar-SA"/>
              </w:rPr>
              <w:t>3.25098</w:t>
            </w:r>
          </w:p>
        </w:tc>
      </w:tr>
    </w:tbl>
    <w:p w:rsidR="00DE571F" w:rsidRPr="00615245" w:rsidRDefault="00DE571F">
      <w:pPr>
        <w:rPr>
          <w:sz w:val="22"/>
        </w:rPr>
        <w:sectPr w:rsidR="00DE571F" w:rsidRPr="00615245" w:rsidSect="00DE57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E571F" w:rsidRPr="00615245" w:rsidRDefault="00DE571F">
      <w:pPr>
        <w:rPr>
          <w:sz w:val="22"/>
        </w:rPr>
      </w:pPr>
    </w:p>
    <w:p w:rsidR="00DD4CA7" w:rsidRDefault="00DD4CA7" w:rsidP="00B324A9">
      <w:pPr>
        <w:jc w:val="both"/>
      </w:pPr>
      <w:r>
        <w:t>Radix sort operates in O(nk) time,</w:t>
      </w:r>
      <w:r w:rsidR="00B324A9">
        <w:t xml:space="preserve"> explaining the shape of the curve we se</w:t>
      </w:r>
      <w:bookmarkStart w:id="0" w:name="_GoBack"/>
      <w:bookmarkEnd w:id="0"/>
      <w:r w:rsidR="00B324A9">
        <w:t>e in the graphs for both the CPU and GPU. Note that the times only appear to increase exponentially because the array sizes on the x-axis are also increasing exponentially.</w:t>
      </w:r>
      <w:r w:rsidR="009E0F4F">
        <w:t xml:space="preserve"> </w:t>
      </w:r>
    </w:p>
    <w:p w:rsidR="000176A5" w:rsidRDefault="000176A5" w:rsidP="00B324A9">
      <w:pPr>
        <w:jc w:val="both"/>
      </w:pPr>
    </w:p>
    <w:p w:rsidR="00DD4CA7" w:rsidRDefault="009E0F4F" w:rsidP="000176A5">
      <w:pPr>
        <w:jc w:val="both"/>
      </w:pPr>
      <w:r>
        <w:t xml:space="preserve">The CPU outperforms the GPU at first because the GPU requires a good deal of setup and overhead. For small arrays, the GPU is slower because a) there isn't much data to parallelize, and b) the overhead overshadows what little </w:t>
      </w:r>
      <w:r w:rsidR="00A64950">
        <w:t>speedup we got. We don't see any speedup until the array is about size n=2</w:t>
      </w:r>
      <w:r w:rsidR="00A64950">
        <w:rPr>
          <w:vertAlign w:val="superscript"/>
        </w:rPr>
        <w:t>22</w:t>
      </w:r>
      <w:r w:rsidR="00A64950">
        <w:t xml:space="preserve">, or ~4 million elements. </w:t>
      </w:r>
    </w:p>
    <w:sectPr w:rsidR="00DD4CA7" w:rsidSect="00DE57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E0"/>
    <w:rsid w:val="000176A5"/>
    <w:rsid w:val="000D45B8"/>
    <w:rsid w:val="00615245"/>
    <w:rsid w:val="00843872"/>
    <w:rsid w:val="009E0F4F"/>
    <w:rsid w:val="00A316E0"/>
    <w:rsid w:val="00A64950"/>
    <w:rsid w:val="00B324A9"/>
    <w:rsid w:val="00DD4CA7"/>
    <w:rsid w:val="00DE571F"/>
    <w:rsid w:val="00E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E0"/>
    <w:pPr>
      <w:spacing w:after="0"/>
    </w:pPr>
    <w:rPr>
      <w:rFonts w:ascii="Liberation Serif" w:eastAsia="AR PL SungtiL GB" w:hAnsi="Liberation Serif" w:cs="Lohit Marathi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71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1F"/>
    <w:rPr>
      <w:rFonts w:ascii="Tahoma" w:eastAsia="AR PL SungtiL GB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E0"/>
    <w:pPr>
      <w:spacing w:after="0"/>
    </w:pPr>
    <w:rPr>
      <w:rFonts w:ascii="Liberation Serif" w:eastAsia="AR PL SungtiL GB" w:hAnsi="Liberation Serif" w:cs="Lohit Marathi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71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1F"/>
    <w:rPr>
      <w:rFonts w:ascii="Tahoma" w:eastAsia="AR PL SungtiL GB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vphan</dc:creator>
  <cp:lastModifiedBy>vphan</cp:lastModifiedBy>
  <cp:revision>12</cp:revision>
  <dcterms:created xsi:type="dcterms:W3CDTF">2016-11-01T05:11:00Z</dcterms:created>
  <dcterms:modified xsi:type="dcterms:W3CDTF">2016-11-01T05:27:00Z</dcterms:modified>
</cp:coreProperties>
</file>