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«Национальный исследовательский Нижегородский государственный университет им. Н.И. Лобачевского»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экономики и предпринимательства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Отделение среднего профессионального образования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Практическое занятие № 2: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«Интеллектуальные системы и технологии»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тему: «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highlight w:val="white"/>
            <w:u w:val="none"/>
            <w:vertAlign w:val="baseline"/>
            <w:rtl w:val="0"/>
          </w:rPr>
          <w:t xml:space="preserve">Задачи обучения с учителем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Работу выполнил студент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Группы 3521П1ИН1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____________А.А. Кузнецов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2" w:right="0" w:firstLine="5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Номер зачетной книжки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21350559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Проверил: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 ИЭП СПО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____________Е.И. Половко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12" w:right="0" w:firstLine="5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Нижний Новгород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2023</w:t>
      </w:r>
    </w:p>
    <w:p w:rsidR="00000000" w:rsidDel="00000000" w:rsidP="00000000" w:rsidRDefault="00000000" w:rsidRPr="00000000" w14:paraId="0000002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2.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3.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4.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Библиотеки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Методы и Функции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jc w:val="both"/>
            <w:rPr>
              <w:b w:val="1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0" w:lineRule="auto"/>
        <w:ind w:firstLine="709"/>
        <w:jc w:val="left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30">
      <w:pPr>
        <w:pStyle w:val="Heading1"/>
        <w:spacing w:before="0" w:lineRule="auto"/>
        <w:jc w:val="both"/>
        <w:rPr>
          <w:b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09"/>
        <w:jc w:val="both"/>
        <w:rPr/>
      </w:pPr>
      <w:r w:rsidDel="00000000" w:rsidR="00000000" w:rsidRPr="00000000">
        <w:rPr>
          <w:u w:val="single"/>
          <w:rtl w:val="0"/>
        </w:rPr>
        <w:t xml:space="preserve">Цели</w:t>
      </w:r>
      <w:r w:rsidDel="00000000" w:rsidR="00000000" w:rsidRPr="00000000">
        <w:rPr>
          <w:rtl w:val="0"/>
        </w:rPr>
        <w:t xml:space="preserve">:</w:t>
        <w:tab/>
        <w:tab/>
        <w:t xml:space="preserve">Изучить GoogleDrive, узнать как работает линейная регрессия, изучить постановку задачи с учителя, изучить постановку задачи регрессии, изучить постановку задачи классификации, изучить расширение в GoogleDrive Colaboratory, </w:t>
      </w:r>
    </w:p>
    <w:p w:rsidR="00000000" w:rsidDel="00000000" w:rsidP="00000000" w:rsidRDefault="00000000" w:rsidRPr="00000000" w14:paraId="00000032">
      <w:pPr>
        <w:pStyle w:val="Heading1"/>
        <w:ind w:firstLine="709"/>
        <w:jc w:val="left"/>
        <w:rPr>
          <w:b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709"/>
        <w:jc w:val="both"/>
        <w:rPr/>
      </w:pPr>
      <w:r w:rsidDel="00000000" w:rsidR="00000000" w:rsidRPr="00000000">
        <w:rPr>
          <w:u w:val="single"/>
          <w:rtl w:val="0"/>
        </w:rPr>
        <w:t xml:space="preserve">Задачи</w:t>
      </w:r>
      <w:r w:rsidDel="00000000" w:rsidR="00000000" w:rsidRPr="00000000">
        <w:rPr>
          <w:b w:val="1"/>
          <w:rtl w:val="0"/>
        </w:rPr>
        <w:t xml:space="preserve">: </w:t>
        <w:tab/>
      </w:r>
      <w:r w:rsidDel="00000000" w:rsidR="00000000" w:rsidRPr="00000000">
        <w:rPr>
          <w:rtl w:val="0"/>
        </w:rPr>
        <w:t xml:space="preserve">В данной работе мне нужно познакомится с GoogleColab позволяющем писать код Python в браузере. Узнать новое о — linear Regression и Logistic Regression. Изучть задачу линейной и логистической регрессии на примерах блокнота Linear</w:t>
        <w:br w:type="textWrapping"/>
        <w:t xml:space="preserve">Regression.ipynb. Перечислить встретившиеся библиотеки, дать определение «метода» и «функции», так же привести примеры к ним. Дать определение машинного обучения. Описть постановку и решение задачи обучения с учителем, задачи классификаций и задачи регрессии. Дать определение линейным моделям и области где они применяются.</w:t>
      </w:r>
    </w:p>
    <w:p w:rsidR="00000000" w:rsidDel="00000000" w:rsidP="00000000" w:rsidRDefault="00000000" w:rsidRPr="00000000" w14:paraId="00000034">
      <w:pPr>
        <w:pStyle w:val="Heading1"/>
        <w:ind w:firstLine="709"/>
        <w:jc w:val="left"/>
        <w:rPr/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Задание 1.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Я выполнил вход в свой аккаунт Google и на диске Google Drive создал папку для хранения блокнотов .ipynb.</w:t>
      </w:r>
    </w:p>
    <w:p w:rsidR="00000000" w:rsidDel="00000000" w:rsidP="00000000" w:rsidRDefault="00000000" w:rsidRPr="00000000" w14:paraId="00000036">
      <w:pPr>
        <w:spacing w:line="360" w:lineRule="auto"/>
        <w:ind w:firstLine="709"/>
        <w:jc w:val="both"/>
        <w:rPr>
          <w:color w:val="0563c1"/>
          <w:u w:val="single"/>
        </w:rPr>
      </w:pPr>
      <w:r w:rsidDel="00000000" w:rsidR="00000000" w:rsidRPr="00000000">
        <w:rPr>
          <w:rtl w:val="0"/>
        </w:rPr>
        <w:t xml:space="preserve">Ссылка на GoogleDrive: </w:t>
      </w:r>
      <w:hyperlink r:id="rId8">
        <w:r w:rsidDel="00000000" w:rsidR="00000000" w:rsidRPr="00000000">
          <w:rPr>
            <w:color w:val="0070c0"/>
            <w:u w:val="single"/>
            <w:rtl w:val="0"/>
          </w:rPr>
          <w:t xml:space="preserve">https://drive.google.com/drive/folders/1cSmhePuTxPpBgWGnC3pkQ8clkJpuTjxZ?usp=sharing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ab/>
        <w:t xml:space="preserve">Для работы в Colaboratory блокноты сохранял в отдельной папке на диске (Google Drive) (рисунок 1).</w:t>
      </w:r>
    </w:p>
    <w:p w:rsidR="00000000" w:rsidDel="00000000" w:rsidP="00000000" w:rsidRDefault="00000000" w:rsidRPr="00000000" w14:paraId="00000038">
      <w:pPr>
        <w:keepNext w:val="1"/>
        <w:ind w:firstLine="709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-3501</wp:posOffset>
            </wp:positionH>
            <wp:positionV relativeFrom="paragraph">
              <wp:posOffset>4896</wp:posOffset>
            </wp:positionV>
            <wp:extent cx="5940425" cy="1514902"/>
            <wp:effectExtent b="0" l="0" r="0" t="0"/>
            <wp:wrapTopAndBottom distB="0" dist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5370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49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1 — Создание папки для файлов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line="360" w:lineRule="auto"/>
        <w:ind w:firstLine="709"/>
        <w:jc w:val="both"/>
        <w:rPr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sz w:val="28"/>
          <w:szCs w:val="28"/>
          <w:rtl w:val="0"/>
        </w:rPr>
        <w:t xml:space="preserve">Задание 2. </w:t>
      </w:r>
    </w:p>
    <w:p w:rsidR="00000000" w:rsidDel="00000000" w:rsidP="00000000" w:rsidRDefault="00000000" w:rsidRPr="00000000" w14:paraId="0000003B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Установил Colaboratory. Добавил в папку, созданную в задании 1, блокноты, прикрепленные к заданию.</w:t>
        <w:tab/>
      </w:r>
    </w:p>
    <w:p w:rsidR="00000000" w:rsidDel="00000000" w:rsidP="00000000" w:rsidRDefault="00000000" w:rsidRPr="00000000" w14:paraId="0000003C">
      <w:pPr>
        <w:pStyle w:val="Heading1"/>
        <w:spacing w:line="360" w:lineRule="auto"/>
        <w:ind w:firstLine="709"/>
        <w:jc w:val="both"/>
        <w:rPr>
          <w:sz w:val="28"/>
          <w:szCs w:val="28"/>
        </w:rPr>
      </w:pPr>
      <w:bookmarkStart w:colFirst="0" w:colLast="0" w:name="_heading=h.3znysh7" w:id="3"/>
      <w:bookmarkEnd w:id="3"/>
      <w:r w:rsidDel="00000000" w:rsidR="00000000" w:rsidRPr="00000000">
        <w:rPr>
          <w:sz w:val="28"/>
          <w:szCs w:val="28"/>
          <w:rtl w:val="0"/>
        </w:rPr>
        <w:t xml:space="preserve">Задание 3. </w:t>
      </w:r>
    </w:p>
    <w:p w:rsidR="00000000" w:rsidDel="00000000" w:rsidP="00000000" w:rsidRDefault="00000000" w:rsidRPr="00000000" w14:paraId="0000003D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Изучил задачу линейной регрессии на примерах блокнота Linear</w:t>
        <w:br w:type="textWrapping"/>
        <w:t xml:space="preserve">Regression.ipynb.</w:t>
      </w:r>
    </w:p>
    <w:p w:rsidR="00000000" w:rsidDel="00000000" w:rsidP="00000000" w:rsidRDefault="00000000" w:rsidRPr="00000000" w14:paraId="0000003E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Открыл блокнот LinearRegression.ipynb и успешно запустил код, этому свидетельствует появившаяся зелёная галочка слева (рисунок 2).</w:t>
      </w:r>
    </w:p>
    <w:p w:rsidR="00000000" w:rsidDel="00000000" w:rsidP="00000000" w:rsidRDefault="00000000" w:rsidRPr="00000000" w14:paraId="0000003F">
      <w:pPr>
        <w:keepNext w:val="1"/>
        <w:ind w:firstLine="709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521</wp:posOffset>
            </wp:positionH>
            <wp:positionV relativeFrom="paragraph">
              <wp:posOffset>3117</wp:posOffset>
            </wp:positionV>
            <wp:extent cx="5940425" cy="3272155"/>
            <wp:effectExtent b="0" l="0" r="0" t="0"/>
            <wp:wrapTopAndBottom distB="0" distT="0"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2 — Блокнот LinearRegression и результат исполнения кода</w:t>
      </w:r>
    </w:p>
    <w:p w:rsidR="00000000" w:rsidDel="00000000" w:rsidP="00000000" w:rsidRDefault="00000000" w:rsidRPr="00000000" w14:paraId="00000041">
      <w:pPr>
        <w:keepNext w:val="1"/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разделе «Предсказание отклика на маркетинговую компанию» импортировал данные из БД. Файл БД прикреплен к заданию и имеет название bank.csv (рисунок 3). Чтобы «привязать» БД к блокноту и меть возможность импортировать данные, требовалось дополнить код (рисунок 4). Добавленные строчки:</w:t>
      </w:r>
    </w:p>
    <w:p w:rsidR="00000000" w:rsidDel="00000000" w:rsidP="00000000" w:rsidRDefault="00000000" w:rsidRPr="00000000" w14:paraId="00000042">
      <w:pPr>
        <w:spacing w:line="360" w:lineRule="auto"/>
        <w:ind w:firstLine="709"/>
        <w:jc w:val="both"/>
        <w:rPr/>
      </w:pPr>
      <w:r w:rsidDel="00000000" w:rsidR="00000000" w:rsidRPr="00000000">
        <w:rPr>
          <w:color w:val="9966ff"/>
          <w:rtl w:val="0"/>
        </w:rPr>
        <w:t xml:space="preserve">from</w:t>
      </w:r>
      <w:r w:rsidDel="00000000" w:rsidR="00000000" w:rsidRPr="00000000">
        <w:rPr>
          <w:rtl w:val="0"/>
        </w:rPr>
        <w:t xml:space="preserve"> google.colab </w:t>
      </w:r>
      <w:r w:rsidDel="00000000" w:rsidR="00000000" w:rsidRPr="00000000">
        <w:rPr>
          <w:color w:val="9966ff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43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uploaded = files.upload()</w:t>
      </w:r>
    </w:p>
    <w:p w:rsidR="00000000" w:rsidDel="00000000" w:rsidP="00000000" w:rsidRDefault="00000000" w:rsidRPr="00000000" w14:paraId="00000044">
      <w:pPr>
        <w:spacing w:line="360" w:lineRule="auto"/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ind w:firstLine="709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521</wp:posOffset>
            </wp:positionH>
            <wp:positionV relativeFrom="paragraph">
              <wp:posOffset>-576</wp:posOffset>
            </wp:positionV>
            <wp:extent cx="5940425" cy="1514104"/>
            <wp:effectExtent b="0" l="0" r="0" t="0"/>
            <wp:wrapTopAndBottom distB="0" dist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735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4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3 —  добавленный файл</w:t>
      </w:r>
    </w:p>
    <w:p w:rsidR="00000000" w:rsidDel="00000000" w:rsidP="00000000" w:rsidRDefault="00000000" w:rsidRPr="00000000" w14:paraId="00000047">
      <w:pPr>
        <w:keepNext w:val="1"/>
        <w:ind w:firstLine="709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521</wp:posOffset>
            </wp:positionH>
            <wp:positionV relativeFrom="paragraph">
              <wp:posOffset>3117</wp:posOffset>
            </wp:positionV>
            <wp:extent cx="5803516" cy="3196742"/>
            <wp:effectExtent b="0" l="0" r="0" t="0"/>
            <wp:wrapTopAndBottom distB="0" dist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3516" cy="31967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4 — рабочий код с добавленным файлом</w:t>
      </w:r>
    </w:p>
    <w:p w:rsidR="00000000" w:rsidDel="00000000" w:rsidP="00000000" w:rsidRDefault="00000000" w:rsidRPr="00000000" w14:paraId="00000049">
      <w:pPr>
        <w:pStyle w:val="Heading1"/>
        <w:spacing w:line="360" w:lineRule="auto"/>
        <w:ind w:firstLine="709"/>
        <w:jc w:val="both"/>
        <w:rPr>
          <w:sz w:val="28"/>
          <w:szCs w:val="28"/>
        </w:rPr>
      </w:pPr>
      <w:bookmarkStart w:colFirst="0" w:colLast="0" w:name="_heading=h.2et92p0" w:id="4"/>
      <w:bookmarkEnd w:id="4"/>
      <w:r w:rsidDel="00000000" w:rsidR="00000000" w:rsidRPr="00000000">
        <w:rPr>
          <w:sz w:val="28"/>
          <w:szCs w:val="28"/>
          <w:rtl w:val="0"/>
        </w:rPr>
        <w:t xml:space="preserve">Задание 4. </w:t>
      </w:r>
    </w:p>
    <w:p w:rsidR="00000000" w:rsidDel="00000000" w:rsidP="00000000" w:rsidRDefault="00000000" w:rsidRPr="00000000" w14:paraId="0000004A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Изучил задачу логистической регрессии на примерах блокнота Logistic Regression.ipynb. </w:t>
      </w:r>
    </w:p>
    <w:p w:rsidR="00000000" w:rsidDel="00000000" w:rsidP="00000000" w:rsidRDefault="00000000" w:rsidRPr="00000000" w14:paraId="0000004B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Открыл блокнот Logistic_Regression.ipynb и успешно запустила код, этому свидетельствует появившаяся зелёная галочка слева (рисунок 5).</w:t>
      </w:r>
    </w:p>
    <w:p w:rsidR="00000000" w:rsidDel="00000000" w:rsidP="00000000" w:rsidRDefault="00000000" w:rsidRPr="00000000" w14:paraId="0000004C">
      <w:pPr>
        <w:keepNext w:val="1"/>
        <w:ind w:firstLine="709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521</wp:posOffset>
            </wp:positionH>
            <wp:positionV relativeFrom="paragraph">
              <wp:posOffset>-2712</wp:posOffset>
            </wp:positionV>
            <wp:extent cx="5785200" cy="3186000"/>
            <wp:effectExtent b="0" l="0" r="0" t="0"/>
            <wp:wrapTopAndBottom distB="0" dist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5200" cy="3186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5 — Logistic_Regression результат исполнения кода</w:t>
      </w:r>
    </w:p>
    <w:p w:rsidR="00000000" w:rsidDel="00000000" w:rsidP="00000000" w:rsidRDefault="00000000" w:rsidRPr="00000000" w14:paraId="0000004E">
      <w:pPr>
        <w:keepNext w:val="1"/>
        <w:spacing w:line="360" w:lineRule="auto"/>
        <w:ind w:firstLine="709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В разделе «Датасет</w:t>
      </w:r>
      <w:r w:rsidDel="00000000" w:rsidR="00000000" w:rsidRPr="00000000">
        <w:rPr>
          <w:color w:val="000000"/>
          <w:rtl w:val="0"/>
        </w:rPr>
        <w:t xml:space="preserve">» импортировал данные из БД. Файл БД прикреплен к заданию и имеет название </w:t>
      </w:r>
      <w:r w:rsidDel="00000000" w:rsidR="00000000" w:rsidRPr="00000000">
        <w:rPr>
          <w:rtl w:val="0"/>
        </w:rPr>
        <w:t xml:space="preserve">bank—additional—full.csv (рисунок 6)</w:t>
      </w:r>
      <w:r w:rsidDel="00000000" w:rsidR="00000000" w:rsidRPr="00000000">
        <w:rPr>
          <w:color w:val="000000"/>
          <w:rtl w:val="0"/>
        </w:rPr>
        <w:t xml:space="preserve">. Чтобы «привязать» БД к блокноту </w:t>
      </w:r>
      <w:r w:rsidDel="00000000" w:rsidR="00000000" w:rsidRPr="00000000">
        <w:rPr>
          <w:rtl w:val="0"/>
        </w:rPr>
        <w:t xml:space="preserve">иметь</w:t>
      </w:r>
      <w:r w:rsidDel="00000000" w:rsidR="00000000" w:rsidRPr="00000000">
        <w:rPr>
          <w:color w:val="000000"/>
          <w:rtl w:val="0"/>
        </w:rPr>
        <w:t xml:space="preserve"> возможность</w:t>
      </w:r>
      <w:r w:rsidDel="00000000" w:rsidR="00000000" w:rsidRPr="00000000">
        <w:rPr>
          <w:rtl w:val="0"/>
        </w:rPr>
        <w:t xml:space="preserve"> импортировать данные, </w:t>
      </w:r>
      <w:r w:rsidDel="00000000" w:rsidR="00000000" w:rsidRPr="00000000">
        <w:rPr>
          <w:color w:val="000000"/>
          <w:rtl w:val="0"/>
        </w:rPr>
        <w:t xml:space="preserve">требовалось дополнить код (рисунок 7). Добавленные строчки и готовый код (рисунок 8):</w:t>
      </w:r>
    </w:p>
    <w:p w:rsidR="00000000" w:rsidDel="00000000" w:rsidP="00000000" w:rsidRDefault="00000000" w:rsidRPr="00000000" w14:paraId="0000004F">
      <w:pPr>
        <w:spacing w:line="360" w:lineRule="auto"/>
        <w:ind w:firstLine="709"/>
        <w:jc w:val="both"/>
        <w:rPr/>
      </w:pPr>
      <w:r w:rsidDel="00000000" w:rsidR="00000000" w:rsidRPr="00000000">
        <w:rPr>
          <w:color w:val="9966ff"/>
          <w:rtl w:val="0"/>
        </w:rPr>
        <w:t xml:space="preserve">from</w:t>
      </w:r>
      <w:r w:rsidDel="00000000" w:rsidR="00000000" w:rsidRPr="00000000">
        <w:rPr>
          <w:rtl w:val="0"/>
        </w:rPr>
        <w:t xml:space="preserve"> google.colab </w:t>
      </w:r>
      <w:r w:rsidDel="00000000" w:rsidR="00000000" w:rsidRPr="00000000">
        <w:rPr>
          <w:color w:val="9966ff"/>
          <w:rtl w:val="0"/>
        </w:rPr>
        <w:t xml:space="preserve">import </w:t>
      </w: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50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uploaded = files.upload()</w:t>
      </w:r>
    </w:p>
    <w:p w:rsidR="00000000" w:rsidDel="00000000" w:rsidP="00000000" w:rsidRDefault="00000000" w:rsidRPr="00000000" w14:paraId="00000051">
      <w:pPr>
        <w:keepNext w:val="1"/>
        <w:ind w:firstLine="709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-3501</wp:posOffset>
            </wp:positionH>
            <wp:positionV relativeFrom="paragraph">
              <wp:posOffset>-6267</wp:posOffset>
            </wp:positionV>
            <wp:extent cx="5967303" cy="1755648"/>
            <wp:effectExtent b="0" l="0" r="0" t="0"/>
            <wp:wrapTopAndBottom distB="0" distT="0"/>
            <wp:docPr id="2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70468" l="0" r="317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7303" cy="17556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6 — добавленный файл</w:t>
      </w:r>
    </w:p>
    <w:p w:rsidR="00000000" w:rsidDel="00000000" w:rsidP="00000000" w:rsidRDefault="00000000" w:rsidRPr="00000000" w14:paraId="00000053">
      <w:pPr>
        <w:keepNext w:val="1"/>
        <w:ind w:firstLine="709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-3501</wp:posOffset>
            </wp:positionH>
            <wp:positionV relativeFrom="paragraph">
              <wp:posOffset>2581</wp:posOffset>
            </wp:positionV>
            <wp:extent cx="5984106" cy="746151"/>
            <wp:effectExtent b="0" l="0" r="0" t="0"/>
            <wp:wrapTopAndBottom distB="0" dist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54997" l="1001" r="67805" t="37941"/>
                    <a:stretch>
                      <a:fillRect/>
                    </a:stretch>
                  </pic:blipFill>
                  <pic:spPr>
                    <a:xfrm>
                      <a:off x="0" y="0"/>
                      <a:ext cx="5984106" cy="7461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7 — пример добавленного кода в программе</w:t>
      </w:r>
    </w:p>
    <w:p w:rsidR="00000000" w:rsidDel="00000000" w:rsidP="00000000" w:rsidRDefault="00000000" w:rsidRPr="00000000" w14:paraId="00000055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ind w:firstLine="709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-3501</wp:posOffset>
            </wp:positionH>
            <wp:positionV relativeFrom="paragraph">
              <wp:posOffset>2765</wp:posOffset>
            </wp:positionV>
            <wp:extent cx="5940425" cy="3272155"/>
            <wp:effectExtent b="0" l="0" r="0" t="0"/>
            <wp:wrapTopAndBottom distB="0" dist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2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44546a"/>
          <w:sz w:val="18"/>
          <w:szCs w:val="18"/>
          <w:u w:val="none"/>
          <w:shd w:fill="auto" w:val="clear"/>
          <w:vertAlign w:val="baseline"/>
          <w:rtl w:val="0"/>
        </w:rPr>
        <w:t xml:space="preserve">Рисунок 8 — рабочий код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ind w:firstLine="709"/>
        <w:jc w:val="both"/>
        <w:rPr>
          <w:color w:val="000000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color w:val="000000"/>
          <w:sz w:val="28"/>
          <w:szCs w:val="28"/>
          <w:rtl w:val="0"/>
        </w:rPr>
        <w:t xml:space="preserve">Библиотеки</w:t>
      </w:r>
    </w:p>
    <w:p w:rsidR="00000000" w:rsidDel="00000000" w:rsidP="00000000" w:rsidRDefault="00000000" w:rsidRPr="00000000" w14:paraId="00000059">
      <w:pPr>
        <w:ind w:firstLine="709"/>
        <w:jc w:val="both"/>
        <w:rPr/>
      </w:pPr>
      <w:r w:rsidDel="00000000" w:rsidR="00000000" w:rsidRPr="00000000">
        <w:rPr>
          <w:b w:val="1"/>
          <w:rtl w:val="0"/>
        </w:rPr>
        <w:t xml:space="preserve">NumPy</w:t>
      </w:r>
      <w:r w:rsidDel="00000000" w:rsidR="00000000" w:rsidRPr="00000000">
        <w:rPr>
          <w:rtl w:val="0"/>
        </w:rPr>
        <w:t xml:space="preserve"> — библиотека с открытым исходным кодом для языка программирования Python. Возможности: поддержка многомерных массивов; поддержка высокоуровневых математических функций, предназначенных для работы с многомерными массивами.</w:t>
      </w:r>
    </w:p>
    <w:p w:rsidR="00000000" w:rsidDel="00000000" w:rsidP="00000000" w:rsidRDefault="00000000" w:rsidRPr="00000000" w14:paraId="0000005A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09"/>
        <w:jc w:val="both"/>
        <w:rPr/>
      </w:pPr>
      <w:r w:rsidDel="00000000" w:rsidR="00000000" w:rsidRPr="00000000">
        <w:rPr>
          <w:b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— программная библиотека на языке Python для обработки и анализа данных. Работа pandas с данными строится поверх библиотеки NumPy, являющейся инструментом более низкого уровня. Предоставляет специальные структуры данных и операции для манипулирования числовыми таблицами и временными рядами.</w:t>
      </w:r>
    </w:p>
    <w:p w:rsidR="00000000" w:rsidDel="00000000" w:rsidP="00000000" w:rsidRDefault="00000000" w:rsidRPr="00000000" w14:paraId="0000005C">
      <w:pPr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09"/>
        <w:jc w:val="both"/>
        <w:rPr>
          <w:color w:val="000000"/>
        </w:rPr>
      </w:pPr>
      <w:r w:rsidDel="00000000" w:rsidR="00000000" w:rsidRPr="00000000">
        <w:rPr>
          <w:b w:val="1"/>
          <w:rtl w:val="0"/>
        </w:rPr>
        <w:t xml:space="preserve">Io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color w:val="000000"/>
          <w:rtl w:val="0"/>
        </w:rPr>
        <w:t xml:space="preserve">модуль </w:t>
      </w:r>
      <w:hyperlink r:id="rId17">
        <w:r w:rsidDel="00000000" w:rsidR="00000000" w:rsidRPr="00000000">
          <w:rPr>
            <w:color w:val="000000"/>
            <w:rtl w:val="0"/>
          </w:rPr>
          <w:t xml:space="preserve">io</w:t>
        </w:r>
      </w:hyperlink>
      <w:r w:rsidDel="00000000" w:rsidR="00000000" w:rsidRPr="00000000">
        <w:rPr>
          <w:color w:val="000000"/>
          <w:rtl w:val="0"/>
        </w:rPr>
        <w:t xml:space="preserve"> предоставляет основные возможности Python для работы с различными типами ввода—вывода. Существует три основных типа ввода—вывода: </w:t>
      </w:r>
      <w:r w:rsidDel="00000000" w:rsidR="00000000" w:rsidRPr="00000000">
        <w:rPr>
          <w:i w:val="0"/>
          <w:color w:val="000000"/>
          <w:rtl w:val="0"/>
        </w:rPr>
        <w:t xml:space="preserve">текстовый</w:t>
      </w:r>
      <w:r w:rsidDel="00000000" w:rsidR="00000000" w:rsidRPr="00000000">
        <w:rPr>
          <w:i w:val="1"/>
          <w:color w:val="000000"/>
          <w:rtl w:val="0"/>
        </w:rPr>
        <w:t xml:space="preserve"> </w:t>
      </w:r>
      <w:r w:rsidDel="00000000" w:rsidR="00000000" w:rsidRPr="00000000">
        <w:rPr>
          <w:i w:val="0"/>
          <w:color w:val="000000"/>
          <w:rtl w:val="0"/>
        </w:rPr>
        <w:t xml:space="preserve">I/O</w:t>
      </w:r>
      <w:r w:rsidDel="00000000" w:rsidR="00000000" w:rsidRPr="00000000">
        <w:rPr>
          <w:color w:val="000000"/>
          <w:rtl w:val="0"/>
        </w:rPr>
        <w:t xml:space="preserve">, </w:t>
      </w:r>
      <w:r w:rsidDel="00000000" w:rsidR="00000000" w:rsidRPr="00000000">
        <w:rPr>
          <w:i w:val="0"/>
          <w:color w:val="000000"/>
          <w:rtl w:val="0"/>
        </w:rPr>
        <w:t xml:space="preserve">бинарный</w:t>
      </w:r>
      <w:r w:rsidDel="00000000" w:rsidR="00000000" w:rsidRPr="00000000">
        <w:rPr>
          <w:i w:val="1"/>
          <w:color w:val="000000"/>
          <w:rtl w:val="0"/>
        </w:rPr>
        <w:t xml:space="preserve"> </w:t>
      </w:r>
      <w:r w:rsidDel="00000000" w:rsidR="00000000" w:rsidRPr="00000000">
        <w:rPr>
          <w:i w:val="0"/>
          <w:color w:val="000000"/>
          <w:rtl w:val="0"/>
        </w:rPr>
        <w:t xml:space="preserve">I/O</w:t>
      </w:r>
      <w:r w:rsidDel="00000000" w:rsidR="00000000" w:rsidRPr="00000000">
        <w:rPr>
          <w:color w:val="000000"/>
          <w:rtl w:val="0"/>
        </w:rPr>
        <w:t xml:space="preserve"> и </w:t>
      </w:r>
      <w:r w:rsidDel="00000000" w:rsidR="00000000" w:rsidRPr="00000000">
        <w:rPr>
          <w:i w:val="0"/>
          <w:color w:val="000000"/>
          <w:rtl w:val="0"/>
        </w:rPr>
        <w:t xml:space="preserve">необработанный</w:t>
      </w:r>
      <w:r w:rsidDel="00000000" w:rsidR="00000000" w:rsidRPr="00000000">
        <w:rPr>
          <w:i w:val="1"/>
          <w:color w:val="000000"/>
          <w:rtl w:val="0"/>
        </w:rPr>
        <w:t xml:space="preserve"> </w:t>
      </w:r>
      <w:r w:rsidDel="00000000" w:rsidR="00000000" w:rsidRPr="00000000">
        <w:rPr>
          <w:i w:val="0"/>
          <w:color w:val="000000"/>
          <w:rtl w:val="0"/>
        </w:rPr>
        <w:t xml:space="preserve">I/O</w:t>
      </w:r>
      <w:r w:rsidDel="00000000" w:rsidR="00000000" w:rsidRPr="00000000">
        <w:rPr>
          <w:color w:val="000000"/>
          <w:rtl w:val="0"/>
        </w:rPr>
        <w:t xml:space="preserve">. Это общие категории, и для каждой из них можно использовать различные поддерживаемые (backing) хранилища. Объект, принадлежащий к любой из категорий, называется </w:t>
      </w:r>
      <w:hyperlink r:id="rId18">
        <w:r w:rsidDel="00000000" w:rsidR="00000000" w:rsidRPr="00000000">
          <w:rPr>
            <w:color w:val="000000"/>
            <w:rtl w:val="0"/>
          </w:rPr>
          <w:t xml:space="preserve">файловым объектом</w:t>
        </w:r>
      </w:hyperlink>
      <w:r w:rsidDel="00000000" w:rsidR="00000000" w:rsidRPr="00000000">
        <w:rPr>
          <w:color w:val="000000"/>
          <w:rtl w:val="0"/>
        </w:rPr>
        <w:t xml:space="preserve">. Другие общие термины — </w:t>
      </w:r>
      <w:r w:rsidDel="00000000" w:rsidR="00000000" w:rsidRPr="00000000">
        <w:rPr>
          <w:i w:val="0"/>
          <w:color w:val="000000"/>
          <w:rtl w:val="0"/>
        </w:rPr>
        <w:t xml:space="preserve">поток</w:t>
      </w:r>
      <w:r w:rsidDel="00000000" w:rsidR="00000000" w:rsidRPr="00000000">
        <w:rPr>
          <w:i w:val="1"/>
          <w:color w:val="000000"/>
          <w:rtl w:val="0"/>
        </w:rPr>
        <w:t xml:space="preserve"> </w:t>
      </w:r>
      <w:r w:rsidDel="00000000" w:rsidR="00000000" w:rsidRPr="00000000">
        <w:rPr>
          <w:color w:val="000000"/>
          <w:rtl w:val="0"/>
        </w:rPr>
        <w:t xml:space="preserve">и</w:t>
      </w:r>
      <w:r w:rsidDel="00000000" w:rsidR="00000000" w:rsidRPr="00000000">
        <w:rPr>
          <w:i w:val="1"/>
          <w:color w:val="000000"/>
          <w:rtl w:val="0"/>
        </w:rPr>
        <w:t xml:space="preserve"> </w:t>
      </w:r>
      <w:r w:rsidDel="00000000" w:rsidR="00000000" w:rsidRPr="00000000">
        <w:rPr>
          <w:i w:val="0"/>
          <w:color w:val="000000"/>
          <w:rtl w:val="0"/>
        </w:rPr>
        <w:t xml:space="preserve">файловый объект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5E">
      <w:pPr>
        <w:ind w:firstLine="709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Accurace score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 — оценка точности классификации. В классификации с несколькими метками эта функция вычисляет точность подмножества: набор меток, предсказанный для выборки, должен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точно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 соответствовать соответствующему набору меток в true позиции.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Roc curve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 — вычислите рабочую характеристику приемника (ROC).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single"/>
          <w:shd w:fill="auto" w:val="clear"/>
          <w:vertAlign w:val="baseline"/>
          <w:rtl w:val="0"/>
        </w:rPr>
        <w:t xml:space="preserve">Примечание: эта реализация ограничена задачей бинарной классификации.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Roc auc sroce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вычислите площадь под кривой рабочих характеристик приемника (ROC AUC) по оценкам прогноза.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212529"/>
          <w:sz w:val="24"/>
          <w:szCs w:val="24"/>
          <w:u w:val="single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12529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Примечание: эту реализацию можно использовать с бинарной, многоклассовой и многоуровневой классификацией, но применяются некоторые ограничения</w:t>
          </w:r>
        </w:sdtContent>
      </w:sdt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F1—score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 — вычислите оценку F1, также известную как сбалансированная F—оценка или F—мера.</w:t>
      </w:r>
    </w:p>
    <w:p w:rsidR="00000000" w:rsidDel="00000000" w:rsidP="00000000" w:rsidRDefault="00000000" w:rsidRPr="00000000" w14:paraId="00000066">
      <w:pPr>
        <w:shd w:fill="ffffff" w:val="clear"/>
        <w:spacing w:after="280" w:line="240" w:lineRule="auto"/>
        <w:ind w:firstLine="709"/>
        <w:jc w:val="both"/>
        <w:rPr>
          <w:color w:val="212529"/>
        </w:rPr>
      </w:pPr>
      <w:r w:rsidDel="00000000" w:rsidR="00000000" w:rsidRPr="00000000">
        <w:rPr>
          <w:color w:val="212529"/>
          <w:rtl w:val="0"/>
        </w:rPr>
        <w:t xml:space="preserve">Показатель F1 можно интерпретировать как среднее гармоническое между точностью и отзывом, где показатель F1 достигает своего наилучшего значения при 1, а наихудший показатель при 0. Относительный вклад точности и отзыва в показатель F1 равен. Формула для оценки F1:</w:t>
      </w:r>
    </w:p>
    <w:p w:rsidR="00000000" w:rsidDel="00000000" w:rsidP="00000000" w:rsidRDefault="00000000" w:rsidRPr="00000000" w14:paraId="00000067">
      <w:pPr>
        <w:shd w:fill="f8f8f8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color w:val="212529"/>
        </w:rPr>
      </w:pPr>
      <w:r w:rsidDel="00000000" w:rsidR="00000000" w:rsidRPr="00000000">
        <w:rPr>
          <w:color w:val="212529"/>
          <w:rtl w:val="0"/>
        </w:rPr>
        <w:t xml:space="preserve">F1 </w:t>
      </w:r>
      <w:r w:rsidDel="00000000" w:rsidR="00000000" w:rsidRPr="00000000">
        <w:rPr>
          <w:color w:val="666666"/>
          <w:rtl w:val="0"/>
        </w:rPr>
        <w:t xml:space="preserve">=</w:t>
      </w:r>
      <w:r w:rsidDel="00000000" w:rsidR="00000000" w:rsidRPr="00000000">
        <w:rPr>
          <w:color w:val="212529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2 *</w:t>
      </w:r>
      <w:r w:rsidDel="00000000" w:rsidR="00000000" w:rsidRPr="00000000">
        <w:rPr>
          <w:color w:val="212529"/>
          <w:rtl w:val="0"/>
        </w:rPr>
        <w:t xml:space="preserve"> (precision </w:t>
      </w:r>
      <w:r w:rsidDel="00000000" w:rsidR="00000000" w:rsidRPr="00000000">
        <w:rPr>
          <w:color w:val="000000"/>
          <w:rtl w:val="0"/>
        </w:rPr>
        <w:t xml:space="preserve">*</w:t>
      </w:r>
      <w:r w:rsidDel="00000000" w:rsidR="00000000" w:rsidRPr="00000000">
        <w:rPr>
          <w:color w:val="212529"/>
          <w:rtl w:val="0"/>
        </w:rPr>
        <w:t xml:space="preserve"> recall) </w:t>
      </w:r>
      <w:r w:rsidDel="00000000" w:rsidR="00000000" w:rsidRPr="00000000">
        <w:rPr>
          <w:color w:val="000000"/>
          <w:rtl w:val="0"/>
        </w:rPr>
        <w:t xml:space="preserve">/</w:t>
      </w:r>
      <w:r w:rsidDel="00000000" w:rsidR="00000000" w:rsidRPr="00000000">
        <w:rPr>
          <w:color w:val="212529"/>
          <w:rtl w:val="0"/>
        </w:rPr>
        <w:t xml:space="preserve"> (precision </w:t>
      </w:r>
      <w:r w:rsidDel="00000000" w:rsidR="00000000" w:rsidRPr="00000000">
        <w:rPr>
          <w:color w:val="000000"/>
          <w:rtl w:val="0"/>
        </w:rPr>
        <w:t xml:space="preserve">+</w:t>
      </w:r>
      <w:r w:rsidDel="00000000" w:rsidR="00000000" w:rsidRPr="00000000">
        <w:rPr>
          <w:color w:val="212529"/>
          <w:rtl w:val="0"/>
        </w:rPr>
        <w:t xml:space="preserve"> recall)</w:t>
      </w:r>
    </w:p>
    <w:p w:rsidR="00000000" w:rsidDel="00000000" w:rsidP="00000000" w:rsidRDefault="00000000" w:rsidRPr="00000000" w14:paraId="00000068">
      <w:pPr>
        <w:shd w:fill="ffffff" w:val="clear"/>
        <w:spacing w:after="280" w:line="240" w:lineRule="auto"/>
        <w:ind w:firstLine="709"/>
        <w:jc w:val="both"/>
        <w:rPr>
          <w:color w:val="212529"/>
        </w:rPr>
      </w:pPr>
      <w:r w:rsidDel="00000000" w:rsidR="00000000" w:rsidRPr="00000000">
        <w:rPr>
          <w:color w:val="212529"/>
          <w:rtl w:val="0"/>
        </w:rPr>
        <w:t xml:space="preserve">В случае с несколькими классами и несколькими метками это среднее значение балла F1 для каждого класса со взвешиванием, зависящим от параметра </w:t>
      </w:r>
      <w:r w:rsidDel="00000000" w:rsidR="00000000" w:rsidRPr="00000000">
        <w:rPr>
          <w:color w:val="222222"/>
          <w:shd w:fill="ecf0f3" w:val="clear"/>
          <w:rtl w:val="0"/>
        </w:rPr>
        <w:t xml:space="preserve">average</w:t>
      </w:r>
      <w:r w:rsidDel="00000000" w:rsidR="00000000" w:rsidRPr="00000000">
        <w:rPr>
          <w:color w:val="212529"/>
          <w:rtl w:val="0"/>
        </w:rPr>
        <w:t xml:space="preserve"> 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Train test split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529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разделите массивы или матрицы на случайные поезда и тестовые подмножества.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u w:val="none"/>
          <w:shd w:fill="ecf0f3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Быстрая утилита, объединяющая проверку ввода , и приложение для ввода данных в один вызов для разделения (и, при необходимости, подвыборки) данных в одну строку.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u w:val="none"/>
          <w:shd w:fill="ecf0f3" w:val="clear"/>
          <w:vertAlign w:val="baseline"/>
          <w:rtl w:val="0"/>
        </w:rPr>
        <w:t xml:space="preserve">next(ShuffleSplit().split(X, y))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22222"/>
          <w:sz w:val="28"/>
          <w:szCs w:val="28"/>
          <w:u w:val="none"/>
          <w:shd w:fill="ecf0f3" w:val="clear"/>
          <w:vertAlign w:val="baseline"/>
          <w:rtl w:val="0"/>
        </w:rPr>
        <w:t xml:space="preserve">StandartScaler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u w:val="none"/>
          <w:shd w:fill="ecf0f3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стандартизируйте функции, удалив среднее значение и масштабируя до единичной дисперсии.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Стандартный балл выборки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u w:val="none"/>
          <w:shd w:fill="ecf0f3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рассчитывается как: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г = (х — и) / с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где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u w:val="none"/>
          <w:shd w:fill="ecf0f3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среднее значение обучающих выборок или ноль, если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u w:val="none"/>
          <w:shd w:fill="ecf0f3" w:val="clear"/>
          <w:vertAlign w:val="baseline"/>
          <w:rtl w:val="0"/>
        </w:rPr>
        <w:t xml:space="preserve">with_mean=False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, и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u w:val="none"/>
          <w:shd w:fill="ecf0f3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стандартное отклонение обучающих выборок или единица, если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22"/>
          <w:sz w:val="28"/>
          <w:szCs w:val="28"/>
          <w:u w:val="none"/>
          <w:shd w:fill="ecf0f3" w:val="clear"/>
          <w:vertAlign w:val="baseline"/>
          <w:rtl w:val="0"/>
        </w:rPr>
        <w:t xml:space="preserve">with_std=False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LabelBinarizer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 — Бинаризация меток по принципу «один против всех».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Несколько алгоритмов регрессии и бинарной классификации доступны в scikit—learn. Простой способ распространить эти алгоритмы на случай многоклассовой классификации — использовать так называемую схему «один против всех».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LogisticRegression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highlight w:val="white"/>
          <w:u w:val="none"/>
          <w:vertAlign w:val="baseline"/>
          <w:rtl w:val="0"/>
        </w:rPr>
        <w:t xml:space="preserve">4лассификатор логистической регрессии (также известный как логит, MaxEnt).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Files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 — импортирует данные которые вы укажите.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  <w:rtl w:val="0"/>
        </w:rPr>
        <w:t xml:space="preserve">SVC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12529"/>
          <w:sz w:val="28"/>
          <w:szCs w:val="28"/>
          <w:highlight w:val="white"/>
          <w:u w:val="none"/>
          <w:vertAlign w:val="baseline"/>
          <w:rtl w:val="0"/>
        </w:rPr>
        <w:t xml:space="preserve">с—классификация опорных векторов.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1252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ind w:firstLine="709"/>
        <w:jc w:val="both"/>
        <w:rPr>
          <w:color w:val="000000"/>
          <w:sz w:val="28"/>
          <w:szCs w:val="28"/>
        </w:rPr>
      </w:pPr>
      <w:bookmarkStart w:colFirst="0" w:colLast="0" w:name="_heading=h.3dy6vkm" w:id="6"/>
      <w:bookmarkEnd w:id="6"/>
      <w:r w:rsidDel="00000000" w:rsidR="00000000" w:rsidRPr="00000000">
        <w:rPr>
          <w:color w:val="000000"/>
          <w:sz w:val="28"/>
          <w:szCs w:val="28"/>
          <w:rtl w:val="0"/>
        </w:rPr>
        <w:t xml:space="preserve">Методы и Функции</w:t>
      </w:r>
    </w:p>
    <w:p w:rsidR="00000000" w:rsidDel="00000000" w:rsidP="00000000" w:rsidRDefault="00000000" w:rsidRPr="00000000" w14:paraId="00000076">
      <w:pPr>
        <w:shd w:fill="ffffff" w:val="clear"/>
        <w:spacing w:after="280" w:line="240" w:lineRule="auto"/>
        <w:ind w:firstLine="709"/>
        <w:jc w:val="both"/>
        <w:rPr>
          <w:color w:val="212529"/>
        </w:rPr>
      </w:pPr>
      <w:r w:rsidDel="00000000" w:rsidR="00000000" w:rsidRPr="00000000">
        <w:rPr>
          <w:b w:val="1"/>
          <w:color w:val="212529"/>
          <w:rtl w:val="0"/>
        </w:rPr>
        <w:t xml:space="preserve">Uploaded </w:t>
      </w:r>
      <w:r w:rsidDel="00000000" w:rsidR="00000000" w:rsidRPr="00000000">
        <w:rPr>
          <w:color w:val="252525"/>
          <w:rtl w:val="0"/>
        </w:rPr>
        <w:t xml:space="preserve">— </w:t>
      </w:r>
      <w:r w:rsidDel="00000000" w:rsidR="00000000" w:rsidRPr="00000000">
        <w:rPr>
          <w:color w:val="212529"/>
          <w:rtl w:val="0"/>
        </w:rPr>
        <w:t xml:space="preserve">загружает и выгружает данные(Библиотека функции: </w:t>
      </w:r>
      <w:r w:rsidDel="00000000" w:rsidR="00000000" w:rsidRPr="00000000">
        <w:rPr>
          <w:rtl w:val="0"/>
        </w:rPr>
        <w:t xml:space="preserve">requests</w:t>
      </w:r>
      <w:r w:rsidDel="00000000" w:rsidR="00000000" w:rsidRPr="00000000">
        <w:rPr>
          <w:color w:val="212529"/>
          <w:rtl w:val="0"/>
        </w:rPr>
        <w:t xml:space="preserve">).</w:t>
      </w:r>
    </w:p>
    <w:p w:rsidR="00000000" w:rsidDel="00000000" w:rsidP="00000000" w:rsidRDefault="00000000" w:rsidRPr="00000000" w14:paraId="00000077">
      <w:pPr>
        <w:shd w:fill="ffffff" w:val="clear"/>
        <w:spacing w:after="280" w:line="240" w:lineRule="auto"/>
        <w:ind w:firstLine="709"/>
        <w:jc w:val="both"/>
        <w:rPr>
          <w:color w:val="252525"/>
        </w:rPr>
      </w:pPr>
      <w:r w:rsidDel="00000000" w:rsidR="00000000" w:rsidRPr="00000000">
        <w:rPr>
          <w:b w:val="1"/>
          <w:color w:val="212529"/>
          <w:rtl w:val="0"/>
        </w:rPr>
        <w:t xml:space="preserve">Inline</w:t>
      </w:r>
      <w:r w:rsidDel="00000000" w:rsidR="00000000" w:rsidRPr="00000000">
        <w:rPr>
          <w:color w:val="212529"/>
          <w:rtl w:val="0"/>
        </w:rPr>
        <w:t xml:space="preserve"> </w:t>
      </w:r>
      <w:r w:rsidDel="00000000" w:rsidR="00000000" w:rsidRPr="00000000">
        <w:rPr>
          <w:color w:val="252525"/>
          <w:rtl w:val="0"/>
        </w:rPr>
        <w:t xml:space="preserve">— модуль Inline:Python позволяет поместить исходный код Python непосредственно «встроенным» в сценарий или модуль Perl. Он устанавливает внутрипроцессный интерпретатор Python, запускает ваш код, а затем проверяет таблицу символов Python на предмет того, что нужно привязать к Perl.</w:t>
      </w:r>
    </w:p>
    <w:p w:rsidR="00000000" w:rsidDel="00000000" w:rsidP="00000000" w:rsidRDefault="00000000" w:rsidRPr="00000000" w14:paraId="00000078">
      <w:pPr>
        <w:shd w:fill="ffffff" w:val="clear"/>
        <w:spacing w:after="280" w:line="240" w:lineRule="auto"/>
        <w:ind w:firstLine="709"/>
        <w:jc w:val="both"/>
        <w:rPr>
          <w:color w:val="252525"/>
        </w:rPr>
      </w:pPr>
      <w:r w:rsidDel="00000000" w:rsidR="00000000" w:rsidRPr="00000000">
        <w:rPr>
          <w:b w:val="1"/>
          <w:color w:val="252525"/>
          <w:rtl w:val="0"/>
        </w:rPr>
        <w:t xml:space="preserve">Read</w:t>
      </w:r>
      <w:r w:rsidDel="00000000" w:rsidR="00000000" w:rsidRPr="00000000">
        <w:rPr>
          <w:color w:val="252525"/>
          <w:rtl w:val="0"/>
        </w:rPr>
        <w:t xml:space="preserve"> — считайте файл значений, разделенных запятыми (csv), в DataFrame. Также поддерживает опциональную итерацию или разрыв файла. на куски.</w:t>
      </w:r>
    </w:p>
    <w:p w:rsidR="00000000" w:rsidDel="00000000" w:rsidP="00000000" w:rsidRDefault="00000000" w:rsidRPr="00000000" w14:paraId="00000079">
      <w:pPr>
        <w:shd w:fill="ffffff" w:val="clear"/>
        <w:spacing w:after="280" w:line="240" w:lineRule="auto"/>
        <w:ind w:firstLine="709"/>
        <w:jc w:val="both"/>
        <w:rPr>
          <w:color w:val="252525"/>
        </w:rPr>
      </w:pPr>
      <w:r w:rsidDel="00000000" w:rsidR="00000000" w:rsidRPr="00000000">
        <w:rPr>
          <w:b w:val="1"/>
          <w:color w:val="252525"/>
          <w:rtl w:val="0"/>
        </w:rPr>
        <w:t xml:space="preserve">Info</w:t>
      </w:r>
      <w:r w:rsidDel="00000000" w:rsidR="00000000" w:rsidRPr="00000000">
        <w:rPr>
          <w:color w:val="252525"/>
          <w:rtl w:val="0"/>
        </w:rPr>
        <w:t xml:space="preserve"> — вывод данные, данные: DataFrame для печати информации. verbose : bool, необязательный.</w:t>
      </w:r>
    </w:p>
    <w:p w:rsidR="00000000" w:rsidDel="00000000" w:rsidP="00000000" w:rsidRDefault="00000000" w:rsidRPr="00000000" w14:paraId="0000007A">
      <w:pPr>
        <w:shd w:fill="ffffff" w:val="clear"/>
        <w:spacing w:after="280" w:line="240" w:lineRule="auto"/>
        <w:ind w:firstLine="709"/>
        <w:jc w:val="both"/>
        <w:rPr>
          <w:color w:val="252525"/>
        </w:rPr>
      </w:pPr>
      <w:r w:rsidDel="00000000" w:rsidR="00000000" w:rsidRPr="00000000">
        <w:rPr>
          <w:b w:val="1"/>
          <w:color w:val="212529"/>
          <w:rtl w:val="0"/>
        </w:rPr>
        <w:t xml:space="preserve">Fit</w:t>
      </w:r>
      <w:r w:rsidDel="00000000" w:rsidR="00000000" w:rsidRPr="00000000">
        <w:rPr>
          <w:color w:val="212529"/>
          <w:rtl w:val="0"/>
        </w:rPr>
        <w:t xml:space="preserve"> — </w:t>
      </w:r>
      <w:r w:rsidDel="00000000" w:rsidR="00000000" w:rsidRPr="00000000">
        <w:rPr>
          <w:color w:val="252525"/>
          <w:rtl w:val="0"/>
        </w:rPr>
        <w:t xml:space="preserve">чтобы уточнить: подгонка вашей модели к обучающим данным (т. е. с использованием метода .fit()) — это, по сути, обучающая часть процесса моделирования. Он находит коэффициенты для уравнения, указанного с помощью используемого алгоритма (возьмем, например, пример линейной регрессии umutto, приведенный выше).</w:t>
      </w:r>
    </w:p>
    <w:p w:rsidR="00000000" w:rsidDel="00000000" w:rsidP="00000000" w:rsidRDefault="00000000" w:rsidRPr="00000000" w14:paraId="0000007B">
      <w:pPr>
        <w:shd w:fill="ffffff" w:val="clear"/>
        <w:spacing w:after="280" w:line="240" w:lineRule="auto"/>
        <w:ind w:firstLine="709"/>
        <w:jc w:val="both"/>
        <w:rPr>
          <w:color w:val="252525"/>
        </w:rPr>
      </w:pPr>
      <w:r w:rsidDel="00000000" w:rsidR="00000000" w:rsidRPr="00000000">
        <w:rPr>
          <w:b w:val="1"/>
          <w:color w:val="252525"/>
          <w:rtl w:val="0"/>
        </w:rPr>
        <w:t xml:space="preserve">Predict</w:t>
      </w:r>
      <w:r w:rsidDel="00000000" w:rsidR="00000000" w:rsidRPr="00000000">
        <w:rPr>
          <w:color w:val="252525"/>
          <w:rtl w:val="0"/>
        </w:rPr>
        <w:t xml:space="preserve"> — функция predict () возвращает массив предполагаемых результатов для каждого экземпляра данных в тестовом наборе.</w:t>
      </w:r>
    </w:p>
    <w:p w:rsidR="00000000" w:rsidDel="00000000" w:rsidP="00000000" w:rsidRDefault="00000000" w:rsidRPr="00000000" w14:paraId="0000007C">
      <w:pPr>
        <w:shd w:fill="ffffff" w:val="clear"/>
        <w:spacing w:after="280" w:line="240" w:lineRule="auto"/>
        <w:ind w:firstLine="709"/>
        <w:jc w:val="both"/>
        <w:rPr>
          <w:color w:val="252525"/>
        </w:rPr>
      </w:pPr>
      <w:r w:rsidDel="00000000" w:rsidR="00000000" w:rsidRPr="00000000">
        <w:rPr>
          <w:b w:val="1"/>
          <w:color w:val="252525"/>
          <w:rtl w:val="0"/>
        </w:rPr>
        <w:t xml:space="preserve">Linspace</w:t>
      </w:r>
      <w:r w:rsidDel="00000000" w:rsidR="00000000" w:rsidRPr="00000000">
        <w:rPr>
          <w:color w:val="252525"/>
          <w:rtl w:val="0"/>
        </w:rPr>
        <w:t xml:space="preserve"> — возвращает равномерно распределенные числа в течение заданного интервала. Возвращает число равноотстоящих выборок, рассчитанных по интервал [старт, стоп]. Конечная точка интервала может быть дополнительно исключена.</w:t>
      </w:r>
    </w:p>
    <w:p w:rsidR="00000000" w:rsidDel="00000000" w:rsidP="00000000" w:rsidRDefault="00000000" w:rsidRPr="00000000" w14:paraId="0000007D">
      <w:pPr>
        <w:shd w:fill="ffffff" w:val="clear"/>
        <w:spacing w:after="280" w:line="240" w:lineRule="auto"/>
        <w:ind w:firstLine="709"/>
        <w:jc w:val="both"/>
        <w:rPr>
          <w:color w:val="252525"/>
        </w:rPr>
      </w:pPr>
      <w:r w:rsidDel="00000000" w:rsidR="00000000" w:rsidRPr="00000000">
        <w:rPr>
          <w:b w:val="1"/>
          <w:color w:val="252525"/>
          <w:rtl w:val="0"/>
        </w:rPr>
        <w:t xml:space="preserve">Figure</w:t>
      </w:r>
      <w:r w:rsidDel="00000000" w:rsidR="00000000" w:rsidRPr="00000000">
        <w:rPr>
          <w:color w:val="252525"/>
          <w:rtl w:val="0"/>
        </w:rPr>
        <w:t xml:space="preserve"> — создаёт новую фигуру.</w:t>
      </w:r>
    </w:p>
    <w:p w:rsidR="00000000" w:rsidDel="00000000" w:rsidP="00000000" w:rsidRDefault="00000000" w:rsidRPr="00000000" w14:paraId="0000007E">
      <w:pPr>
        <w:shd w:fill="ffffff" w:val="clear"/>
        <w:spacing w:after="280" w:line="240" w:lineRule="auto"/>
        <w:ind w:firstLine="709"/>
        <w:jc w:val="both"/>
        <w:rPr>
          <w:color w:val="252525"/>
        </w:rPr>
      </w:pPr>
      <w:r w:rsidDel="00000000" w:rsidR="00000000" w:rsidRPr="00000000">
        <w:rPr>
          <w:b w:val="1"/>
          <w:color w:val="252525"/>
          <w:rtl w:val="0"/>
        </w:rPr>
        <w:t xml:space="preserve">Title</w:t>
      </w:r>
      <w:r w:rsidDel="00000000" w:rsidR="00000000" w:rsidRPr="00000000">
        <w:rPr>
          <w:color w:val="252525"/>
          <w:rtl w:val="0"/>
        </w:rPr>
        <w:t xml:space="preserve"> — установите заголовок для осей. Установите одно из трех доступных названий осей. Доступные названия расположены над осями в центре, на одном уровне с левой края и вровень с правым краем.</w:t>
      </w:r>
    </w:p>
    <w:p w:rsidR="00000000" w:rsidDel="00000000" w:rsidP="00000000" w:rsidRDefault="00000000" w:rsidRPr="00000000" w14:paraId="0000007F">
      <w:pPr>
        <w:shd w:fill="ffffff" w:val="clear"/>
        <w:spacing w:after="280" w:line="240" w:lineRule="auto"/>
        <w:ind w:firstLine="709"/>
        <w:jc w:val="both"/>
        <w:rPr>
          <w:color w:val="252525"/>
        </w:rPr>
      </w:pPr>
      <w:r w:rsidDel="00000000" w:rsidR="00000000" w:rsidRPr="00000000">
        <w:rPr>
          <w:b w:val="1"/>
          <w:color w:val="252525"/>
          <w:rtl w:val="0"/>
        </w:rPr>
        <w:t xml:space="preserve">Plot</w:t>
      </w:r>
      <w:r w:rsidDel="00000000" w:rsidR="00000000" w:rsidRPr="00000000">
        <w:rPr>
          <w:color w:val="252525"/>
          <w:rtl w:val="0"/>
        </w:rPr>
        <w:t xml:space="preserve"> — построение </w:t>
      </w:r>
      <w:r w:rsidDel="00000000" w:rsidR="00000000" w:rsidRPr="00000000">
        <w:rPr>
          <w:b w:val="1"/>
          <w:color w:val="252525"/>
          <w:rtl w:val="0"/>
        </w:rPr>
        <w:t xml:space="preserve">Y</w:t>
      </w:r>
      <w:r w:rsidDel="00000000" w:rsidR="00000000" w:rsidRPr="00000000">
        <w:rPr>
          <w:color w:val="252525"/>
          <w:rtl w:val="0"/>
        </w:rPr>
        <w:t xml:space="preserve"> против </w:t>
      </w:r>
      <w:r w:rsidDel="00000000" w:rsidR="00000000" w:rsidRPr="00000000">
        <w:rPr>
          <w:b w:val="1"/>
          <w:color w:val="252525"/>
          <w:rtl w:val="0"/>
        </w:rPr>
        <w:t xml:space="preserve">X</w:t>
      </w:r>
      <w:r w:rsidDel="00000000" w:rsidR="00000000" w:rsidRPr="00000000">
        <w:rPr>
          <w:color w:val="252525"/>
          <w:rtl w:val="0"/>
        </w:rPr>
        <w:t xml:space="preserve"> как линии и/или маркеры.</w:t>
      </w:r>
    </w:p>
    <w:p w:rsidR="00000000" w:rsidDel="00000000" w:rsidP="00000000" w:rsidRDefault="00000000" w:rsidRPr="00000000" w14:paraId="00000080">
      <w:pPr>
        <w:shd w:fill="ffffff" w:val="clear"/>
        <w:spacing w:after="280" w:line="240" w:lineRule="auto"/>
        <w:ind w:firstLine="709"/>
        <w:jc w:val="both"/>
        <w:rPr>
          <w:color w:val="252525"/>
        </w:rPr>
      </w:pPr>
      <w:r w:rsidDel="00000000" w:rsidR="00000000" w:rsidRPr="00000000">
        <w:rPr>
          <w:b w:val="1"/>
          <w:color w:val="252525"/>
          <w:rtl w:val="0"/>
        </w:rPr>
        <w:t xml:space="preserve">Grid</w:t>
      </w:r>
      <w:r w:rsidDel="00000000" w:rsidR="00000000" w:rsidRPr="00000000">
        <w:rPr>
          <w:color w:val="252525"/>
          <w:rtl w:val="0"/>
        </w:rPr>
        <w:t xml:space="preserve"> — настройка линии сетки.</w:t>
      </w:r>
    </w:p>
    <w:p w:rsidR="00000000" w:rsidDel="00000000" w:rsidP="00000000" w:rsidRDefault="00000000" w:rsidRPr="00000000" w14:paraId="00000081">
      <w:pPr>
        <w:shd w:fill="ffffff" w:val="clear"/>
        <w:spacing w:after="280" w:line="240" w:lineRule="auto"/>
        <w:ind w:firstLine="709"/>
        <w:jc w:val="both"/>
        <w:rPr>
          <w:color w:val="252525"/>
        </w:rPr>
      </w:pPr>
      <w:r w:rsidDel="00000000" w:rsidR="00000000" w:rsidRPr="00000000">
        <w:rPr>
          <w:b w:val="1"/>
          <w:color w:val="252525"/>
          <w:rtl w:val="0"/>
        </w:rPr>
        <w:t xml:space="preserve">Xlable</w:t>
      </w:r>
      <w:r w:rsidDel="00000000" w:rsidR="00000000" w:rsidRPr="00000000">
        <w:rPr>
          <w:color w:val="252525"/>
          <w:rtl w:val="0"/>
        </w:rPr>
        <w:t xml:space="preserve"> — установка метку для оси x.</w:t>
      </w:r>
    </w:p>
    <w:p w:rsidR="00000000" w:rsidDel="00000000" w:rsidP="00000000" w:rsidRDefault="00000000" w:rsidRPr="00000000" w14:paraId="00000082">
      <w:pPr>
        <w:shd w:fill="ffffff" w:val="clear"/>
        <w:spacing w:after="280" w:line="240" w:lineRule="auto"/>
        <w:ind w:firstLine="709"/>
        <w:jc w:val="both"/>
        <w:rPr>
          <w:color w:val="252525"/>
        </w:rPr>
      </w:pPr>
      <w:r w:rsidDel="00000000" w:rsidR="00000000" w:rsidRPr="00000000">
        <w:rPr>
          <w:b w:val="1"/>
          <w:color w:val="252525"/>
          <w:rtl w:val="0"/>
        </w:rPr>
        <w:t xml:space="preserve">Ylable</w:t>
      </w:r>
      <w:r w:rsidDel="00000000" w:rsidR="00000000" w:rsidRPr="00000000">
        <w:rPr>
          <w:color w:val="252525"/>
          <w:rtl w:val="0"/>
        </w:rPr>
        <w:t xml:space="preserve"> — установка метку для оси 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Вопросы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Машинное обучение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это использование математических моделей данных, которые помогают компьютеру обучаться без непосредственных инструкций. Оно считается одной из форм искусственного интеллекта (ИИ).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общей задачи обучения с учителем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имеется множество объектов (ситуаций) и множество возможных ответов (откликов, реакций). Существует некоторая зависимость между ответами и объектами, но она неизвестна. Известна только конечная совокупность прецедентов — пар «объект, ответ», называемая обучающей выборкой. На основе этих данных требуется восстановить зависимость, то есть построить алгоритм, способный для любого объекта выдать достаточно точный ответ.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измерения точности ответов определённым образом вводится функционал качества. Под учителем понимается либо сама обучающая выборка, либо тот, кто указал на заданных объектах правильные ответы.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Дано: 1. X — множество описаний объектов, 2. Y — множество допустимых ответов, 3. Конечная обучающая выборка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1 ,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, … , 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𝑥𝑚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𝑦𝑚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4. Неизвестная целевая зависимость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𝑋</w:t>
      </w:r>
      <w:sdt>
        <w:sdtPr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значения которой известны только на объектах конечной обучающей выборки. Требуется построить алгоритм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𝑋</w:t>
      </w:r>
      <w:sdt>
        <w:sdtPr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который приближал бы неизвестную целевую зависимость как на элементах выборки, так и на всём множестве X.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Пример: по описаниям клиентов банка требуется решить, будет ли выдаваться кредит (задачу кредитного скорринга). Решение: 1. Множество признаков X: пол, возраст, доход, кредитная история. За хорошие качества клиенту начисляются очки, за плохие — штраф. Чем больше итоговый скор, тем благонадежнее клиент.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Множество ответов Y: .0, 1. Положим 0, если человек не вернул кредит и 1 иначе.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Отображение y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∶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X → Y на прецедентах будет целевой зависимостью. Требуется построить функцию (алгоритм) a 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∶</w:t>
      </w: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X → Y , которая приближала бы неизвестную целевую зависимость как на элементах выборки, так и на всём множестве X. Говорят также, что алгоритм a(x) должен обладать способностью к обобщению эмпирических фактов, или выводить общее знание (закономерность, зависимость) из частных фактов (наблюдений, прецедентов). Важно, чтобы алгоритм a(x) приближал целевую зависимость хорошо не только на обучающей выборке Xtrain, но и на любых объектах из X. </w:t>
          </w:r>
        </w:sdtContent>
      </w:sdt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Выбираем из множества прецедентов некоторую часть (20—30 процентов), убираем на них ответы и пробуем построить предсказания. Затем сравниваем с реальными ответами и смотрим, насколько точны предсказания.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Задача классификации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эта любая задача, где нужно определить тип объекта из двух и более существующих классов. Является наиболее часто решаемой задачей в машинном обучении и относится к задачам обучения с учителем. Машинное обучение предлагает решение на основе обработки данных: по большому количеству примеров клиентов и информации, будет автоматически составлен алгоритм предсказания класса для нового клиента.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имеется множество объектов (ситуаций), разделённых некоторым образом на классы. Задано конечное множество объектов, для которых известно, к каким классам они относятся. Это множество называется обучающей выборкой. Классовая принадлежность остальных объектов не известна. Требуется построить алгоритм, способный классифицировать произвольный объект из исходного множества.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Дано: 1. X — множество описаний объектов, 2. Y — конечное множество номеров (имён, меток) классов, 3. Конечная обучающая выборка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1 ,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, … , 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𝑥𝑚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𝑦𝑚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4. Неизвестная целевая зависимость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𝑋</w:t>
      </w:r>
      <w:sdt>
        <w:sdtPr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значения которой известны только на объектах конечной обучающей выборки . Требуется построить алгоритм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𝑋</w:t>
      </w:r>
      <w:sdt>
        <w:sdtPr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, способный классифицировать произвольный объект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Матрица ошибок (confusion matrix) для алгоритма классификации, предсказывающего принадлежность каждого объекта одному из классов выглядит следующим образом: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608965</wp:posOffset>
            </wp:positionH>
            <wp:positionV relativeFrom="paragraph">
              <wp:posOffset>3810</wp:posOffset>
            </wp:positionV>
            <wp:extent cx="5171198" cy="873760"/>
            <wp:effectExtent b="0" l="0" r="0" t="0"/>
            <wp:wrapTopAndBottom distB="0" dist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1198" cy="873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” — это ответ алгоритма на объекте,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истинная метка класса на этом объекте. Ошибки классификации бывают двух видов: False Negative (FN) и False Positive (FP).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задачи регрессии —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задача регрессии похожа на задачу классификации, но подразумевает предсказание единственного значения. В задаче регрессии данные имеют такой же вид, как и в задаче классификации, но целевая переменная числовая.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Дано: 1. X — множество описаний объектов, 2. Y — конечное множество номеров (имён, меток) классов, 3. Конечная обучающая выборка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1 ,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, … , 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𝑥𝑚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𝑦𝑚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4. Конечная выборка для проверки точности алгоритма (тестовая)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1 ,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, … , 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𝑥𝑛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𝑦𝑛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5. Неизвестная целевая зависимость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𝑋</w:t>
      </w:r>
      <w:sdt>
        <w:sdtPr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значения которой известны только на объектах конечной обучающей выборки и конечной тестовой выборки.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Требуется построить алгоритм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𝑎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𝑋</w:t>
      </w:r>
      <w:sdt>
        <w:sdtPr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𝑌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, способный предсказать значение y для произвольного объекта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𝑥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∈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𝑋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Пример: тридцать лет назад была куплена золотая монета. Определить с какой скоростью росла цена золотой монеты после покупки, и как будет расти в будущем.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понадобятся входные данные, на которых будет обучаться модель. Для этого используют выписку из банка о средней месячной стоимости монеты за последние тридцать лет. Первые двадцать из них будут обучающей выборкой, а последние десять — тестовой. В обучающей выборке модель ищет связь между двумя переменными — время и стоимость монеты и находит зависимость между ними. Далее будет получен график изменения цены за двадцать лет и новый прогноз стоимости для любого момента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Когда модель обучена, ее работу проверяют на тестовой выборке. Нужно рассчитать стоимость монеты в оставшиеся десять лет и сравнить предсказанные данные с уже известными. По итогам этого сравнения оценивается точность работы алгоритма.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Линейные модели и где они применяются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Линейные модели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самый известный метод регрессии.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Основной механизм предсказания с помощью линейной модели формулируется следующим образом: необходимо умножить значения всех признаков на веса и сложить. Веса настраиваются по данным в процессе обучения и определяют важность признаков.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Популярность линейных моделей обосновывается тем, что их предсказания легко интерпретировать, однако линейные модели не являются самыми точными. Линейные модели можно использовать и в задаче классификации, однако для этого потребуется преобразовать число в класс. Если классов всего два, можно сравнивать предсказанное числовое значение с порогом: если оно меньше порога, предсказывать один класс, иначе предсказывать второй класс. (алгоритм SVM).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Можно предсказывать вероятности классов, такой алгоритм называется логистическая регрессия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Logistic Regression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 Пример: предположим, что мы хотим предсказать стоимость квартиры со следующими значениями признаков: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708.999999999999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-634</wp:posOffset>
            </wp:positionH>
            <wp:positionV relativeFrom="paragraph">
              <wp:posOffset>635</wp:posOffset>
            </wp:positionV>
            <wp:extent cx="5940425" cy="1330960"/>
            <wp:effectExtent b="0" l="0" r="0" t="0"/>
            <wp:wrapTopAndBottom distB="0" dist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Также предположим, что мы знаем веса признаков: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-634</wp:posOffset>
            </wp:positionH>
            <wp:positionV relativeFrom="paragraph">
              <wp:posOffset>-3174</wp:posOffset>
            </wp:positionV>
            <wp:extent cx="5940425" cy="1300480"/>
            <wp:effectExtent b="0" l="0" r="0" t="0"/>
            <wp:wrapTopAndBottom distB="0" dist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0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Решение: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0,25 · 70 + 1,8 · 2 + 0,5 · 3 − 0,2 · 5 = 21,6</w:t>
          </w:r>
        </w:sdtContent>
      </w:sdt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Большое по модулю значение веса означает, что соответствующий признак вносит сильный вклад в предсказание, а вес, близкий к нулю, означает, что соответствующий признак практически не влияет на предсказание.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443865</wp:posOffset>
            </wp:positionH>
            <wp:positionV relativeFrom="paragraph">
              <wp:posOffset>-2539</wp:posOffset>
            </wp:positionV>
            <wp:extent cx="5526216" cy="2306164"/>
            <wp:effectExtent b="0" l="0" r="0" t="0"/>
            <wp:wrapTopAndBottom distB="0" dist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6216" cy="23061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E">
      <w:pPr>
        <w:pStyle w:val="Heading1"/>
        <w:spacing w:after="0" w:lineRule="auto"/>
        <w:ind w:firstLine="709"/>
        <w:jc w:val="left"/>
        <w:rPr>
          <w:sz w:val="28"/>
          <w:szCs w:val="28"/>
        </w:rPr>
      </w:pPr>
      <w:bookmarkStart w:colFirst="0" w:colLast="0" w:name="_heading=h.1t3h5s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spacing w:after="0" w:before="0" w:lineRule="auto"/>
        <w:ind w:firstLine="709"/>
        <w:jc w:val="left"/>
        <w:rPr>
          <w:sz w:val="28"/>
          <w:szCs w:val="28"/>
        </w:rPr>
      </w:pPr>
      <w:bookmarkStart w:colFirst="0" w:colLast="0" w:name="_heading=h.4d34og8" w:id="8"/>
      <w:bookmarkEnd w:id="8"/>
      <w:r w:rsidDel="00000000" w:rsidR="00000000" w:rsidRPr="00000000">
        <w:rPr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C0">
      <w:pPr>
        <w:pStyle w:val="Heading1"/>
        <w:spacing w:before="0" w:lineRule="auto"/>
        <w:ind w:firstLine="709"/>
        <w:jc w:val="both"/>
        <w:rPr>
          <w:b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В данной работе я познакомился с GoogleColab позволяющем писать код Python в браузере. Узнал Linear Regression и Logistic Regression. Изучил задачу линейной и логистической регрессии на примерах блокнота Linear</w:t>
        <w:br w:type="textWrapping"/>
        <w:t xml:space="preserve">Regression.ipynb. Перечислил встретившиеся библиотеки, дал определение «метода» и «функции», так же привел примеры к ним. Дал определение машинного обучения. Описал постановку и решение задачи обучения с учителем, задачи классификаций и задачи регрессии. Дал определение линейным моделям и области где они применяются.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23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Calibri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Cambria Math">
    <w:embedRegular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jc w:val="center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360" w:line="240" w:lineRule="auto"/>
      <w:jc w:val="left"/>
    </w:pPr>
    <w:rPr>
      <w:rFonts w:ascii="Times New Roman" w:cs="Times New Roman" w:eastAsia="Times New Roman" w:hAnsi="Times New Roman"/>
      <w:b w:val="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a0" w:default="1">
    <w:name w:val="Normal"/>
    <w:aliases w:val="Код"/>
    <w:qFormat w:val="1"/>
    <w:rsid w:val="00DD4CB7"/>
    <w:rPr>
      <w:rFonts w:ascii="Times New Roman" w:hAnsi="Times New Roman"/>
      <w:sz w:val="28"/>
    </w:rPr>
  </w:style>
  <w:style w:type="paragraph" w:styleId="1">
    <w:name w:val="heading 1"/>
    <w:basedOn w:val="a1"/>
    <w:link w:val="10"/>
    <w:uiPriority w:val="9"/>
    <w:qFormat w:val="1"/>
    <w:rsid w:val="006B3E8F"/>
    <w:pPr>
      <w:keepNext w:val="1"/>
      <w:keepLines w:val="1"/>
      <w:spacing w:after="240" w:before="360"/>
      <w:jc w:val="center"/>
      <w:outlineLvl w:val="0"/>
    </w:pPr>
    <w:rPr>
      <w:rFonts w:ascii="Times New Roman" w:hAnsi="Times New Roman"/>
      <w:b w:val="1"/>
      <w:sz w:val="48"/>
      <w:szCs w:val="32"/>
    </w:rPr>
  </w:style>
  <w:style w:type="paragraph" w:styleId="2">
    <w:name w:val="heading 2"/>
    <w:basedOn w:val="1"/>
    <w:next w:val="a0"/>
    <w:link w:val="20"/>
    <w:uiPriority w:val="9"/>
    <w:qFormat w:val="1"/>
    <w:rsid w:val="006B3E8F"/>
    <w:pPr>
      <w:spacing w:after="220" w:afterAutospacing="1" w:before="220" w:beforeAutospacing="1"/>
      <w:jc w:val="left"/>
      <w:outlineLvl w:val="1"/>
    </w:pPr>
    <w:rPr>
      <w:rFonts w:cs="Times New Roman" w:eastAsia="Times New Roman"/>
      <w:b w:val="0"/>
      <w:bCs w:val="1"/>
      <w:sz w:val="36"/>
      <w:szCs w:val="36"/>
      <w:lang w:eastAsia="ru-RU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2"/>
    <w:link w:val="1"/>
    <w:uiPriority w:val="9"/>
    <w:rsid w:val="006B3E8F"/>
    <w:rPr>
      <w:rFonts w:ascii="Times New Roman" w:hAnsi="Times New Roman" w:cstheme="majorBidi" w:eastAsiaTheme="majorEastAsia"/>
      <w:b w:val="1"/>
      <w:spacing w:val="-10"/>
      <w:kern w:val="28"/>
      <w:sz w:val="48"/>
      <w:szCs w:val="32"/>
    </w:rPr>
  </w:style>
  <w:style w:type="paragraph" w:styleId="a1">
    <w:name w:val="Title"/>
    <w:basedOn w:val="a0"/>
    <w:next w:val="a0"/>
    <w:link w:val="a5"/>
    <w:uiPriority w:val="10"/>
    <w:qFormat w:val="1"/>
    <w:rsid w:val="006B3E8F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5" w:customStyle="1">
    <w:name w:val="Заголовок Знак"/>
    <w:basedOn w:val="a2"/>
    <w:link w:val="a1"/>
    <w:uiPriority w:val="10"/>
    <w:rsid w:val="006B3E8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20" w:customStyle="1">
    <w:name w:val="Заголовок 2 Знак"/>
    <w:basedOn w:val="a2"/>
    <w:link w:val="2"/>
    <w:uiPriority w:val="9"/>
    <w:rsid w:val="006B3E8F"/>
    <w:rPr>
      <w:rFonts w:ascii="Times New Roman" w:cs="Times New Roman" w:eastAsia="Times New Roman" w:hAnsi="Times New Roman"/>
      <w:bCs w:val="1"/>
      <w:spacing w:val="-10"/>
      <w:kern w:val="28"/>
      <w:sz w:val="36"/>
      <w:szCs w:val="36"/>
      <w:lang w:eastAsia="ru-RU"/>
    </w:rPr>
  </w:style>
  <w:style w:type="paragraph" w:styleId="a6" w:customStyle="1">
    <w:name w:val="Основной текст работы"/>
    <w:basedOn w:val="a0"/>
    <w:link w:val="a7"/>
    <w:qFormat w:val="1"/>
    <w:rsid w:val="008C3657"/>
    <w:pPr>
      <w:spacing w:after="120" w:before="240" w:line="276" w:lineRule="auto"/>
      <w:ind w:firstLine="709"/>
      <w:jc w:val="both"/>
    </w:pPr>
  </w:style>
  <w:style w:type="paragraph" w:styleId="a" w:customStyle="1">
    <w:name w:val="Подзаголовок работы"/>
    <w:basedOn w:val="a8"/>
    <w:link w:val="a9"/>
    <w:qFormat w:val="1"/>
    <w:rsid w:val="00102C58"/>
    <w:pPr>
      <w:numPr>
        <w:ilvl w:val="0"/>
        <w:numId w:val="1"/>
      </w:numPr>
      <w:spacing w:after="240" w:before="360" w:line="276" w:lineRule="auto"/>
    </w:pPr>
    <w:rPr>
      <w:rFonts w:ascii="Times New Roman" w:hAnsi="Times New Roman"/>
      <w:b w:val="1"/>
      <w:color w:val="auto"/>
      <w:spacing w:val="0"/>
      <w:sz w:val="28"/>
    </w:rPr>
  </w:style>
  <w:style w:type="character" w:styleId="a7" w:customStyle="1">
    <w:name w:val="Основной текст работы Знак"/>
    <w:basedOn w:val="a2"/>
    <w:link w:val="a6"/>
    <w:rsid w:val="008C3657"/>
    <w:rPr>
      <w:rFonts w:ascii="Times New Roman" w:hAnsi="Times New Roman"/>
      <w:sz w:val="28"/>
    </w:rPr>
  </w:style>
  <w:style w:type="character" w:styleId="aa">
    <w:name w:val="Hyperlink"/>
    <w:basedOn w:val="a2"/>
    <w:uiPriority w:val="99"/>
    <w:unhideWhenUsed w:val="1"/>
    <w:rsid w:val="0017427A"/>
    <w:rPr>
      <w:color w:val="0563c1" w:themeColor="hyperlink"/>
      <w:u w:val="single"/>
    </w:rPr>
  </w:style>
  <w:style w:type="paragraph" w:styleId="a8">
    <w:name w:val="Subtitle"/>
    <w:basedOn w:val="a0"/>
    <w:next w:val="a0"/>
    <w:link w:val="ab"/>
    <w:uiPriority w:val="11"/>
    <w:qFormat w:val="1"/>
    <w:rsid w:val="002366BA"/>
    <w:pPr>
      <w:numPr>
        <w:ilvl w:val="1"/>
      </w:numPr>
    </w:pPr>
    <w:rPr>
      <w:rFonts w:asciiTheme="minorHAnsi" w:eastAsiaTheme="minorEastAsia" w:hAnsiTheme="minorHAnsi"/>
      <w:color w:val="5a5a5a" w:themeColor="text1" w:themeTint="0000A5"/>
      <w:spacing w:val="15"/>
      <w:sz w:val="22"/>
    </w:rPr>
  </w:style>
  <w:style w:type="character" w:styleId="ab" w:customStyle="1">
    <w:name w:val="Подзаголовок Знак"/>
    <w:basedOn w:val="a2"/>
    <w:link w:val="a8"/>
    <w:uiPriority w:val="11"/>
    <w:rsid w:val="002366BA"/>
    <w:rPr>
      <w:rFonts w:eastAsiaTheme="minorEastAsia"/>
      <w:color w:val="5a5a5a" w:themeColor="text1" w:themeTint="0000A5"/>
      <w:spacing w:val="15"/>
    </w:rPr>
  </w:style>
  <w:style w:type="character" w:styleId="a9" w:customStyle="1">
    <w:name w:val="Подзаголовок работы Знак"/>
    <w:basedOn w:val="ab"/>
    <w:link w:val="a"/>
    <w:rsid w:val="00102C58"/>
    <w:rPr>
      <w:rFonts w:ascii="Times New Roman" w:hAnsi="Times New Roman" w:eastAsiaTheme="minorEastAsia"/>
      <w:b w:val="1"/>
      <w:color w:val="5a5a5a" w:themeColor="text1" w:themeTint="0000A5"/>
      <w:spacing w:val="15"/>
      <w:sz w:val="28"/>
    </w:rPr>
  </w:style>
  <w:style w:type="character" w:styleId="fontstyle01" w:customStyle="1">
    <w:name w:val="fontstyle01"/>
    <w:basedOn w:val="a2"/>
    <w:rsid w:val="00394910"/>
    <w:rPr>
      <w:rFonts w:ascii="Times New Roman" w:cs="Times New Roman" w:hAnsi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c">
    <w:name w:val="Plain Text"/>
    <w:basedOn w:val="a0"/>
    <w:link w:val="ad"/>
    <w:rsid w:val="00394910"/>
    <w:pPr>
      <w:spacing w:after="0" w:line="240" w:lineRule="auto"/>
    </w:pPr>
    <w:rPr>
      <w:rFonts w:cs="Times New Roman" w:eastAsia="Times New Roman"/>
      <w:sz w:val="20"/>
      <w:szCs w:val="20"/>
      <w:lang w:eastAsia="x-none" w:val="x-none"/>
    </w:rPr>
  </w:style>
  <w:style w:type="character" w:styleId="ad" w:customStyle="1">
    <w:name w:val="Текст Знак"/>
    <w:basedOn w:val="a2"/>
    <w:link w:val="ac"/>
    <w:rsid w:val="00394910"/>
    <w:rPr>
      <w:rFonts w:ascii="Courier New" w:cs="Times New Roman" w:eastAsia="Times New Roman" w:hAnsi="Courier New"/>
      <w:sz w:val="20"/>
      <w:szCs w:val="20"/>
      <w:lang w:eastAsia="x-none" w:val="x-none"/>
    </w:rPr>
  </w:style>
  <w:style w:type="character" w:styleId="fontstyle21" w:customStyle="1">
    <w:name w:val="fontstyle21"/>
    <w:basedOn w:val="a2"/>
    <w:rsid w:val="00E23CB8"/>
    <w:rPr>
      <w:rFonts w:ascii="Calibri" w:cs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styleId="ae">
    <w:name w:val="Placeholder Text"/>
    <w:basedOn w:val="a2"/>
    <w:uiPriority w:val="99"/>
    <w:semiHidden w:val="1"/>
    <w:rsid w:val="00FB19CF"/>
    <w:rPr>
      <w:color w:val="808080"/>
    </w:rPr>
  </w:style>
  <w:style w:type="paragraph" w:styleId="af">
    <w:name w:val="caption"/>
    <w:basedOn w:val="a0"/>
    <w:next w:val="a0"/>
    <w:uiPriority w:val="35"/>
    <w:unhideWhenUsed w:val="1"/>
    <w:qFormat w:val="1"/>
    <w:rsid w:val="00FB19CF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af0">
    <w:name w:val="TOC Heading"/>
    <w:basedOn w:val="1"/>
    <w:next w:val="a0"/>
    <w:uiPriority w:val="39"/>
    <w:unhideWhenUsed w:val="1"/>
    <w:qFormat w:val="1"/>
    <w:rsid w:val="00F9285A"/>
    <w:pPr>
      <w:spacing w:after="0" w:before="240" w:line="259" w:lineRule="auto"/>
      <w:contextualSpacing w:val="0"/>
      <w:jc w:val="left"/>
      <w:outlineLvl w:val="9"/>
    </w:pPr>
    <w:rPr>
      <w:rFonts w:asciiTheme="majorHAnsi" w:hAnsiTheme="majorHAnsi"/>
      <w:b w:val="0"/>
      <w:color w:val="2f5496" w:themeColor="accent1" w:themeShade="0000BF"/>
      <w:spacing w:val="0"/>
      <w:kern w:val="0"/>
      <w:sz w:val="32"/>
      <w:lang w:eastAsia="ru-RU"/>
    </w:rPr>
  </w:style>
  <w:style w:type="paragraph" w:styleId="11">
    <w:name w:val="toc 1"/>
    <w:basedOn w:val="a0"/>
    <w:next w:val="a0"/>
    <w:autoRedefine w:val="1"/>
    <w:uiPriority w:val="39"/>
    <w:unhideWhenUsed w:val="1"/>
    <w:rsid w:val="00F9285A"/>
    <w:pPr>
      <w:spacing w:after="100"/>
    </w:pPr>
  </w:style>
  <w:style w:type="paragraph" w:styleId="af1">
    <w:name w:val="header"/>
    <w:basedOn w:val="a0"/>
    <w:link w:val="af2"/>
    <w:uiPriority w:val="99"/>
    <w:unhideWhenUsed w:val="1"/>
    <w:rsid w:val="00B231B3"/>
    <w:pPr>
      <w:tabs>
        <w:tab w:val="center" w:pos="4677"/>
        <w:tab w:val="right" w:pos="9355"/>
      </w:tabs>
      <w:spacing w:after="0" w:line="240" w:lineRule="auto"/>
    </w:pPr>
  </w:style>
  <w:style w:type="character" w:styleId="af2" w:customStyle="1">
    <w:name w:val="Верхний колонтитул Знак"/>
    <w:basedOn w:val="a2"/>
    <w:link w:val="af1"/>
    <w:uiPriority w:val="99"/>
    <w:rsid w:val="00B231B3"/>
    <w:rPr>
      <w:rFonts w:ascii="Courier New" w:hAnsi="Courier New"/>
      <w:sz w:val="29"/>
    </w:rPr>
  </w:style>
  <w:style w:type="paragraph" w:styleId="af3">
    <w:name w:val="footer"/>
    <w:basedOn w:val="a0"/>
    <w:link w:val="af4"/>
    <w:uiPriority w:val="99"/>
    <w:unhideWhenUsed w:val="1"/>
    <w:rsid w:val="00B231B3"/>
    <w:pPr>
      <w:tabs>
        <w:tab w:val="center" w:pos="4677"/>
        <w:tab w:val="right" w:pos="9355"/>
      </w:tabs>
      <w:spacing w:after="0" w:line="240" w:lineRule="auto"/>
    </w:pPr>
  </w:style>
  <w:style w:type="character" w:styleId="af4" w:customStyle="1">
    <w:name w:val="Нижний колонтитул Знак"/>
    <w:basedOn w:val="a2"/>
    <w:link w:val="af3"/>
    <w:uiPriority w:val="99"/>
    <w:rsid w:val="00B231B3"/>
    <w:rPr>
      <w:rFonts w:ascii="Courier New" w:hAnsi="Courier New"/>
      <w:sz w:val="29"/>
    </w:rPr>
  </w:style>
  <w:style w:type="paragraph" w:styleId="af5">
    <w:name w:val="List Paragraph"/>
    <w:basedOn w:val="a0"/>
    <w:uiPriority w:val="34"/>
    <w:qFormat w:val="1"/>
    <w:rsid w:val="004D0C52"/>
    <w:pPr>
      <w:spacing w:after="200" w:line="276" w:lineRule="auto"/>
      <w:ind w:left="720"/>
      <w:contextualSpacing w:val="1"/>
    </w:pPr>
    <w:rPr>
      <w:rFonts w:ascii="Calibri" w:cs="Times New Roman" w:eastAsia="Times New Roman" w:hAnsi="Calibri"/>
      <w:sz w:val="22"/>
      <w:lang w:eastAsia="ru-RU"/>
    </w:rPr>
  </w:style>
  <w:style w:type="paragraph" w:styleId="af6">
    <w:name w:val="Normal (Web)"/>
    <w:basedOn w:val="a0"/>
    <w:uiPriority w:val="99"/>
    <w:unhideWhenUsed w:val="1"/>
    <w:rsid w:val="007D0418"/>
    <w:pPr>
      <w:spacing w:after="100" w:afterAutospacing="1" w:before="100" w:beforeAutospacing="1" w:line="240" w:lineRule="auto"/>
    </w:pPr>
    <w:rPr>
      <w:rFonts w:cs="Times New Roman" w:eastAsia="Times New Roman"/>
      <w:sz w:val="24"/>
      <w:szCs w:val="24"/>
      <w:lang w:eastAsia="ru-RU"/>
    </w:rPr>
  </w:style>
  <w:style w:type="character" w:styleId="af7">
    <w:name w:val="Strong"/>
    <w:basedOn w:val="a2"/>
    <w:uiPriority w:val="22"/>
    <w:qFormat w:val="1"/>
    <w:rsid w:val="005223D5"/>
    <w:rPr>
      <w:b w:val="1"/>
      <w:bCs w:val="1"/>
    </w:rPr>
  </w:style>
  <w:style w:type="paragraph" w:styleId="c40" w:customStyle="1">
    <w:name w:val="c40"/>
    <w:basedOn w:val="a0"/>
    <w:rsid w:val="0008055F"/>
    <w:pPr>
      <w:spacing w:after="100" w:afterAutospacing="1" w:before="100" w:beforeAutospacing="1" w:line="240" w:lineRule="auto"/>
    </w:pPr>
    <w:rPr>
      <w:rFonts w:cs="Times New Roman" w:eastAsia="Times New Roman"/>
      <w:sz w:val="24"/>
      <w:szCs w:val="24"/>
      <w:lang w:eastAsia="ru-RU"/>
    </w:rPr>
  </w:style>
  <w:style w:type="character" w:styleId="c14" w:customStyle="1">
    <w:name w:val="c14"/>
    <w:basedOn w:val="a2"/>
    <w:rsid w:val="0008055F"/>
  </w:style>
  <w:style w:type="paragraph" w:styleId="c78" w:customStyle="1">
    <w:name w:val="c78"/>
    <w:basedOn w:val="a0"/>
    <w:rsid w:val="0008055F"/>
    <w:pPr>
      <w:spacing w:after="100" w:afterAutospacing="1" w:before="100" w:beforeAutospacing="1" w:line="240" w:lineRule="auto"/>
    </w:pPr>
    <w:rPr>
      <w:rFonts w:cs="Times New Roman" w:eastAsia="Times New Roman"/>
      <w:sz w:val="24"/>
      <w:szCs w:val="24"/>
      <w:lang w:eastAsia="ru-RU"/>
    </w:rPr>
  </w:style>
  <w:style w:type="character" w:styleId="instancename" w:customStyle="1">
    <w:name w:val="instancename"/>
    <w:basedOn w:val="a2"/>
    <w:rsid w:val="00301D6A"/>
  </w:style>
  <w:style w:type="character" w:styleId="accesshide" w:customStyle="1">
    <w:name w:val="accesshide"/>
    <w:basedOn w:val="a2"/>
    <w:rsid w:val="00301D6A"/>
  </w:style>
  <w:style w:type="character" w:styleId="12" w:customStyle="1">
    <w:name w:val="Неразрешенное упоминание1"/>
    <w:basedOn w:val="a2"/>
    <w:uiPriority w:val="99"/>
    <w:semiHidden w:val="1"/>
    <w:unhideWhenUsed w:val="1"/>
    <w:rsid w:val="00301D6A"/>
    <w:rPr>
      <w:color w:val="605e5c"/>
      <w:shd w:color="auto" w:fill="e1dfdd" w:val="clear"/>
    </w:rPr>
  </w:style>
  <w:style w:type="character" w:styleId="af8">
    <w:name w:val="FollowedHyperlink"/>
    <w:basedOn w:val="a2"/>
    <w:uiPriority w:val="99"/>
    <w:semiHidden w:val="1"/>
    <w:unhideWhenUsed w:val="1"/>
    <w:rsid w:val="00301D6A"/>
    <w:rPr>
      <w:color w:val="954f72" w:themeColor="followedHyperlink"/>
      <w:u w:val="single"/>
    </w:rPr>
  </w:style>
  <w:style w:type="character" w:styleId="pre" w:customStyle="1">
    <w:name w:val="pre"/>
    <w:basedOn w:val="a2"/>
    <w:rsid w:val="00F53F3B"/>
  </w:style>
  <w:style w:type="character" w:styleId="af9">
    <w:name w:val="Emphasis"/>
    <w:basedOn w:val="a2"/>
    <w:uiPriority w:val="20"/>
    <w:qFormat w:val="1"/>
    <w:rsid w:val="00F53F3B"/>
    <w:rPr>
      <w:i w:val="1"/>
      <w:iCs w:val="1"/>
    </w:rPr>
  </w:style>
  <w:style w:type="character" w:styleId="xref" w:customStyle="1">
    <w:name w:val="xref"/>
    <w:basedOn w:val="a2"/>
    <w:rsid w:val="00F53F3B"/>
  </w:style>
  <w:style w:type="paragraph" w:styleId="HTML">
    <w:name w:val="HTML Preformatted"/>
    <w:basedOn w:val="a0"/>
    <w:link w:val="HTML0"/>
    <w:uiPriority w:val="99"/>
    <w:semiHidden w:val="1"/>
    <w:unhideWhenUsed w:val="1"/>
    <w:rsid w:val="00904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2"/>
    <w:link w:val="HTML"/>
    <w:uiPriority w:val="99"/>
    <w:semiHidden w:val="1"/>
    <w:rsid w:val="00904BA7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n" w:customStyle="1">
    <w:name w:val="n"/>
    <w:basedOn w:val="a2"/>
    <w:rsid w:val="00904BA7"/>
  </w:style>
  <w:style w:type="character" w:styleId="o" w:customStyle="1">
    <w:name w:val="o"/>
    <w:basedOn w:val="a2"/>
    <w:rsid w:val="00904BA7"/>
  </w:style>
  <w:style w:type="character" w:styleId="mi" w:customStyle="1">
    <w:name w:val="mi"/>
    <w:basedOn w:val="a2"/>
    <w:rsid w:val="00904BA7"/>
  </w:style>
  <w:style w:type="character" w:styleId="p" w:customStyle="1">
    <w:name w:val="p"/>
    <w:basedOn w:val="a2"/>
    <w:rsid w:val="00904BA7"/>
  </w:style>
  <w:style w:type="character" w:styleId="HTML1">
    <w:name w:val="HTML Code"/>
    <w:basedOn w:val="a2"/>
    <w:uiPriority w:val="99"/>
    <w:semiHidden w:val="1"/>
    <w:unhideWhenUsed w:val="1"/>
    <w:rsid w:val="00904BA7"/>
    <w:rPr>
      <w:rFonts w:ascii="Courier New" w:cs="Courier New" w:eastAsia="Times New Roman" w:hAnsi="Courier New"/>
      <w:sz w:val="20"/>
      <w:szCs w:val="20"/>
    </w:rPr>
  </w:style>
  <w:style w:type="character" w:styleId="markedcontent" w:customStyle="1">
    <w:name w:val="markedcontent"/>
    <w:basedOn w:val="a2"/>
    <w:rsid w:val="00DC6DB3"/>
  </w:style>
  <w:style w:type="character" w:styleId="afa">
    <w:name w:val="Unresolved Mention"/>
    <w:basedOn w:val="a2"/>
    <w:uiPriority w:val="99"/>
    <w:semiHidden w:val="1"/>
    <w:unhideWhenUsed w:val="1"/>
    <w:rsid w:val="00646F6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color w:val="5a5a5a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.png"/><Relationship Id="rId22" Type="http://schemas.openxmlformats.org/officeDocument/2006/relationships/image" Target="media/image11.png"/><Relationship Id="rId10" Type="http://schemas.openxmlformats.org/officeDocument/2006/relationships/image" Target="media/image7.png"/><Relationship Id="rId21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2.png"/><Relationship Id="rId14" Type="http://schemas.openxmlformats.org/officeDocument/2006/relationships/image" Target="media/image4.png"/><Relationship Id="rId17" Type="http://schemas.openxmlformats.org/officeDocument/2006/relationships/hyperlink" Target="https://digitology.tech/docs/python_3/library/io.html#module-io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hyperlink" Target="https://digitology.tech/docs/python_3/glossary.html#term-39" TargetMode="External"/><Relationship Id="rId7" Type="http://schemas.openxmlformats.org/officeDocument/2006/relationships/hyperlink" Target="https://e-learning.unn.ru/mod/assign/view.php?id=372982" TargetMode="External"/><Relationship Id="rId8" Type="http://schemas.openxmlformats.org/officeDocument/2006/relationships/hyperlink" Target="https://drive.google.com/drive/folders/1cSmhePuTxPpBgWGnC3pkQ8clkJpuTjxZ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gRAskxzwJsLeLn6GOAt2wsBQ5w==">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2023-01-20T08:25:00Z</dcterms:created>
  <dc:creator>Екатерина Половко</dc:creator>
</cp:coreProperties>
</file>