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2AE4" w14:textId="77777777" w:rsidR="00090799" w:rsidRDefault="00CC2AF1">
      <w:pPr>
        <w:pStyle w:val="Ttulo"/>
        <w:spacing w:line="331" w:lineRule="auto"/>
        <w:rPr>
          <w:rFonts w:ascii="Barlow" w:eastAsia="Barlow" w:hAnsi="Barlow" w:cs="Barlow"/>
          <w:b/>
          <w:sz w:val="100"/>
          <w:szCs w:val="100"/>
        </w:rPr>
      </w:pPr>
      <w:bookmarkStart w:id="0" w:name="_30j0zll" w:colFirst="0" w:colLast="0"/>
      <w:bookmarkEnd w:id="0"/>
      <w:r>
        <w:rPr>
          <w:rFonts w:ascii="Barlow" w:eastAsia="Barlow" w:hAnsi="Barlow" w:cs="Barlow"/>
          <w:b/>
          <w:sz w:val="100"/>
          <w:szCs w:val="100"/>
        </w:rPr>
        <w:t>BUSINESS PLAN</w:t>
      </w:r>
    </w:p>
    <w:p w14:paraId="2EC649AA" w14:textId="77777777" w:rsidR="00090799" w:rsidRDefault="00CC2AF1">
      <w:pPr>
        <w:spacing w:after="200" w:line="331" w:lineRule="auto"/>
        <w:jc w:val="both"/>
        <w:rPr>
          <w:rFonts w:ascii="Barlow" w:eastAsia="Barlow" w:hAnsi="Barlow" w:cs="Barlow"/>
          <w:sz w:val="64"/>
          <w:szCs w:val="64"/>
        </w:rPr>
      </w:pPr>
      <w:r>
        <w:rPr>
          <w:rFonts w:ascii="Barlow" w:eastAsia="Barlow" w:hAnsi="Barlow" w:cs="Barlow"/>
          <w:noProof/>
          <w:sz w:val="24"/>
          <w:szCs w:val="24"/>
        </w:rPr>
        <w:drawing>
          <wp:inline distT="114300" distB="114300" distL="114300" distR="114300" wp14:anchorId="58243693" wp14:editId="004E8DDB">
            <wp:extent cx="2781300" cy="120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4DAA0" w14:textId="77777777" w:rsidR="00090799" w:rsidRPr="00FE6FB8" w:rsidRDefault="00CC2AF1">
      <w:pPr>
        <w:pStyle w:val="Subttulo"/>
        <w:spacing w:line="331" w:lineRule="auto"/>
        <w:jc w:val="both"/>
        <w:rPr>
          <w:rFonts w:ascii="Barlow" w:eastAsia="Barlow" w:hAnsi="Barlow" w:cs="Barlow"/>
          <w:b/>
          <w:color w:val="5F5F5F"/>
          <w:sz w:val="22"/>
          <w:szCs w:val="22"/>
          <w:lang w:val="en-GB"/>
        </w:rPr>
      </w:pPr>
      <w:bookmarkStart w:id="1" w:name="_1fob9te" w:colFirst="0" w:colLast="0"/>
      <w:bookmarkEnd w:id="1"/>
      <w:r w:rsidRPr="00FE6FB8">
        <w:rPr>
          <w:rFonts w:ascii="Barlow" w:eastAsia="Barlow" w:hAnsi="Barlow" w:cs="Barlow"/>
          <w:color w:val="2787C9"/>
          <w:sz w:val="46"/>
          <w:szCs w:val="46"/>
          <w:lang w:val="en-GB"/>
        </w:rPr>
        <w:t xml:space="preserve">A business plan is a formal written document containing the goals of a business, the methods for attaining those goals, and the </w:t>
      </w:r>
      <w:proofErr w:type="gramStart"/>
      <w:r w:rsidRPr="00FE6FB8">
        <w:rPr>
          <w:rFonts w:ascii="Barlow" w:eastAsia="Barlow" w:hAnsi="Barlow" w:cs="Barlow"/>
          <w:color w:val="2787C9"/>
          <w:sz w:val="46"/>
          <w:szCs w:val="46"/>
          <w:lang w:val="en-GB"/>
        </w:rPr>
        <w:t>time-frame</w:t>
      </w:r>
      <w:proofErr w:type="gramEnd"/>
      <w:r w:rsidRPr="00FE6FB8">
        <w:rPr>
          <w:rFonts w:ascii="Barlow" w:eastAsia="Barlow" w:hAnsi="Barlow" w:cs="Barlow"/>
          <w:color w:val="2787C9"/>
          <w:sz w:val="46"/>
          <w:szCs w:val="46"/>
          <w:lang w:val="en-GB"/>
        </w:rPr>
        <w:t xml:space="preserve"> for the achievement of the goals. </w:t>
      </w:r>
    </w:p>
    <w:p w14:paraId="3D43D3C3" w14:textId="77777777" w:rsidR="00090799" w:rsidRPr="00FE6FB8" w:rsidRDefault="00090799">
      <w:pPr>
        <w:spacing w:after="200" w:line="331" w:lineRule="auto"/>
        <w:jc w:val="both"/>
        <w:rPr>
          <w:rFonts w:ascii="Barlow" w:eastAsia="Barlow" w:hAnsi="Barlow" w:cs="Barlow"/>
          <w:sz w:val="32"/>
          <w:szCs w:val="32"/>
          <w:lang w:val="en-GB"/>
        </w:rPr>
      </w:pPr>
    </w:p>
    <w:p w14:paraId="6E1FBD0C" w14:textId="77777777" w:rsidR="00090799" w:rsidRPr="00FE6FB8" w:rsidRDefault="00090799">
      <w:pPr>
        <w:spacing w:after="200" w:line="331" w:lineRule="auto"/>
        <w:jc w:val="both"/>
        <w:rPr>
          <w:rFonts w:ascii="Barlow" w:eastAsia="Barlow" w:hAnsi="Barlow" w:cs="Barlow"/>
          <w:sz w:val="32"/>
          <w:szCs w:val="32"/>
          <w:lang w:val="en-GB"/>
        </w:rPr>
      </w:pPr>
    </w:p>
    <w:p w14:paraId="52A47410" w14:textId="77777777" w:rsidR="00090799" w:rsidRPr="00FE6FB8" w:rsidRDefault="00090799">
      <w:pPr>
        <w:spacing w:after="200" w:line="331" w:lineRule="auto"/>
        <w:jc w:val="both"/>
        <w:rPr>
          <w:rFonts w:ascii="Barlow" w:eastAsia="Barlow" w:hAnsi="Barlow" w:cs="Barlow"/>
          <w:sz w:val="32"/>
          <w:szCs w:val="32"/>
          <w:lang w:val="en-GB"/>
        </w:rPr>
      </w:pPr>
    </w:p>
    <w:p w14:paraId="0A0569A6" w14:textId="77777777" w:rsidR="00090799" w:rsidRPr="00FE6FB8" w:rsidRDefault="00090799">
      <w:pPr>
        <w:spacing w:after="200" w:line="331" w:lineRule="auto"/>
        <w:jc w:val="both"/>
        <w:rPr>
          <w:rFonts w:ascii="Barlow" w:eastAsia="Barlow" w:hAnsi="Barlow" w:cs="Barlow"/>
          <w:sz w:val="32"/>
          <w:szCs w:val="32"/>
          <w:lang w:val="en-GB"/>
        </w:rPr>
      </w:pPr>
    </w:p>
    <w:p w14:paraId="0CB2C4FF" w14:textId="77777777" w:rsidR="00090799" w:rsidRPr="00FE6FB8" w:rsidRDefault="00CC2AF1">
      <w:pPr>
        <w:spacing w:after="200" w:line="331" w:lineRule="auto"/>
        <w:jc w:val="both"/>
        <w:rPr>
          <w:rFonts w:ascii="Barlow" w:eastAsia="Barlow" w:hAnsi="Barlow" w:cs="Barlow"/>
          <w:sz w:val="24"/>
          <w:szCs w:val="24"/>
          <w:lang w:val="en-GB"/>
        </w:rPr>
      </w:pPr>
      <w:r w:rsidRPr="00FE6FB8">
        <w:rPr>
          <w:rFonts w:ascii="Barlow" w:eastAsia="Barlow" w:hAnsi="Barlow" w:cs="Barlow"/>
          <w:sz w:val="24"/>
          <w:szCs w:val="24"/>
          <w:lang w:val="en-GB"/>
        </w:rPr>
        <w:t>Date: 14/02/2022</w:t>
      </w:r>
    </w:p>
    <w:p w14:paraId="413C2D40" w14:textId="77777777" w:rsidR="00090799" w:rsidRPr="00FE6FB8" w:rsidRDefault="00CC2AF1">
      <w:pPr>
        <w:spacing w:after="200" w:line="331" w:lineRule="auto"/>
        <w:jc w:val="both"/>
        <w:rPr>
          <w:rFonts w:ascii="Barlow" w:eastAsia="Barlow" w:hAnsi="Barlow" w:cs="Barlow"/>
          <w:sz w:val="24"/>
          <w:szCs w:val="24"/>
          <w:lang w:val="en-GB"/>
        </w:rPr>
      </w:pPr>
      <w:r w:rsidRPr="00FE6FB8">
        <w:rPr>
          <w:rFonts w:ascii="Barlow" w:eastAsia="Barlow" w:hAnsi="Barlow" w:cs="Barlow"/>
          <w:sz w:val="24"/>
          <w:szCs w:val="24"/>
          <w:lang w:val="en-GB"/>
        </w:rPr>
        <w:t xml:space="preserve">Version:V1 </w:t>
      </w:r>
    </w:p>
    <w:p w14:paraId="3CA0B615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</w:p>
    <w:p w14:paraId="7C76288E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</w:p>
    <w:p w14:paraId="5BFEC320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</w:p>
    <w:p w14:paraId="5790800F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</w:p>
    <w:p w14:paraId="5D8DACB1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</w:p>
    <w:p w14:paraId="1F26FC10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sz w:val="36"/>
          <w:szCs w:val="36"/>
          <w:lang w:val="en-GB"/>
        </w:rPr>
        <w:t>Suggested Structure of a Business Plan</w:t>
      </w:r>
    </w:p>
    <w:p w14:paraId="35A0ABA8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sz w:val="28"/>
          <w:szCs w:val="28"/>
          <w:lang w:val="en-GB"/>
        </w:rPr>
      </w:pPr>
    </w:p>
    <w:p w14:paraId="6FE62E8F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  <w:t>1. Executive Summary</w:t>
      </w:r>
    </w:p>
    <w:p w14:paraId="6C951EAE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Short summary of:</w:t>
      </w:r>
    </w:p>
    <w:p w14:paraId="2FC6E76F" w14:textId="77777777" w:rsidR="00090799" w:rsidRPr="00FE6FB8" w:rsidRDefault="00CC2AF1">
      <w:pPr>
        <w:widowControl w:val="0"/>
        <w:numPr>
          <w:ilvl w:val="0"/>
          <w:numId w:val="16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problem and solution/innovation, market and target groups, competition, team and enterprise,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financing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and business model</w:t>
      </w:r>
    </w:p>
    <w:p w14:paraId="7CA9484A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b/>
          <w:sz w:val="28"/>
          <w:szCs w:val="28"/>
          <w:lang w:val="en-GB"/>
        </w:rPr>
      </w:pPr>
    </w:p>
    <w:p w14:paraId="05473D37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28"/>
          <w:szCs w:val="28"/>
        </w:rPr>
      </w:pPr>
      <w:r>
        <w:rPr>
          <w:rFonts w:ascii="Open Sans" w:eastAsia="Open Sans" w:hAnsi="Open Sans" w:cs="Open Sans"/>
          <w:b/>
          <w:color w:val="674EA7"/>
          <w:sz w:val="28"/>
          <w:szCs w:val="28"/>
        </w:rPr>
        <w:t>2. Business Idea</w:t>
      </w:r>
    </w:p>
    <w:p w14:paraId="1904240D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2.1. </w:t>
      </w:r>
      <w:proofErr w:type="spellStart"/>
      <w:r>
        <w:rPr>
          <w:rFonts w:ascii="Open Sans" w:eastAsia="Open Sans" w:hAnsi="Open Sans" w:cs="Open Sans"/>
          <w:b/>
          <w:color w:val="674EA7"/>
        </w:rPr>
        <w:t>Background</w:t>
      </w:r>
      <w:proofErr w:type="spellEnd"/>
    </w:p>
    <w:p w14:paraId="4EE7BB9F" w14:textId="77777777" w:rsidR="00090799" w:rsidRPr="00FE6FB8" w:rsidRDefault="00CC2AF1">
      <w:pPr>
        <w:widowControl w:val="0"/>
        <w:numPr>
          <w:ilvl w:val="0"/>
          <w:numId w:val="9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Explain the invention process and responsible participants </w:t>
      </w:r>
    </w:p>
    <w:p w14:paraId="2B15A5BE" w14:textId="77777777" w:rsidR="00090799" w:rsidRPr="00FE6FB8" w:rsidRDefault="00CC2AF1">
      <w:pPr>
        <w:widowControl w:val="0"/>
        <w:numPr>
          <w:ilvl w:val="0"/>
          <w:numId w:val="9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D</w:t>
      </w:r>
      <w:r w:rsidRPr="00FE6FB8">
        <w:rPr>
          <w:rFonts w:ascii="Open Sans" w:eastAsia="Open Sans" w:hAnsi="Open Sans" w:cs="Open Sans"/>
          <w:i/>
          <w:lang w:val="en-GB"/>
        </w:rPr>
        <w:t xml:space="preserve">raw connections to former research and development approaches or existing related products </w:t>
      </w:r>
    </w:p>
    <w:p w14:paraId="788441D6" w14:textId="77777777" w:rsidR="00090799" w:rsidRPr="00FE6FB8" w:rsidRDefault="00CC2AF1">
      <w:pPr>
        <w:widowControl w:val="0"/>
        <w:numPr>
          <w:ilvl w:val="0"/>
          <w:numId w:val="9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Identify pre-existing intellectual property rights.</w:t>
      </w:r>
    </w:p>
    <w:p w14:paraId="04DEAA74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2.2. </w:t>
      </w:r>
      <w:proofErr w:type="spellStart"/>
      <w:r>
        <w:rPr>
          <w:rFonts w:ascii="Open Sans" w:eastAsia="Open Sans" w:hAnsi="Open Sans" w:cs="Open Sans"/>
          <w:b/>
          <w:color w:val="674EA7"/>
        </w:rPr>
        <w:t>Owners</w:t>
      </w:r>
      <w:proofErr w:type="spellEnd"/>
      <w:r>
        <w:rPr>
          <w:rFonts w:ascii="Open Sans" w:eastAsia="Open Sans" w:hAnsi="Open Sans" w:cs="Open Sans"/>
          <w:b/>
          <w:color w:val="674EA7"/>
        </w:rPr>
        <w:t xml:space="preserve"> of </w:t>
      </w:r>
      <w:proofErr w:type="spellStart"/>
      <w:r>
        <w:rPr>
          <w:rFonts w:ascii="Open Sans" w:eastAsia="Open Sans" w:hAnsi="Open Sans" w:cs="Open Sans"/>
          <w:b/>
          <w:color w:val="674EA7"/>
        </w:rPr>
        <w:t>Expertise</w:t>
      </w:r>
      <w:proofErr w:type="spellEnd"/>
    </w:p>
    <w:p w14:paraId="6D3DD36B" w14:textId="77777777" w:rsidR="00090799" w:rsidRDefault="00CC2AF1">
      <w:pPr>
        <w:widowControl w:val="0"/>
        <w:numPr>
          <w:ilvl w:val="0"/>
          <w:numId w:val="5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Present</w:t>
      </w:r>
      <w:proofErr w:type="spellEnd"/>
      <w:r>
        <w:rPr>
          <w:rFonts w:ascii="Open Sans" w:eastAsia="Open Sans" w:hAnsi="Open Sans" w:cs="Open Sans"/>
          <w:i/>
        </w:rPr>
        <w:t xml:space="preserve"> the </w:t>
      </w:r>
      <w:proofErr w:type="spellStart"/>
      <w:r>
        <w:rPr>
          <w:rFonts w:ascii="Open Sans" w:eastAsia="Open Sans" w:hAnsi="Open Sans" w:cs="Open Sans"/>
          <w:i/>
        </w:rPr>
        <w:t>founders</w:t>
      </w:r>
      <w:proofErr w:type="spellEnd"/>
      <w:proofErr w:type="gramStart"/>
      <w:r>
        <w:rPr>
          <w:rFonts w:ascii="Open Sans" w:eastAsia="Open Sans" w:hAnsi="Open Sans" w:cs="Open Sans"/>
          <w:i/>
        </w:rPr>
        <w:t xml:space="preserve">’  </w:t>
      </w:r>
      <w:proofErr w:type="spellStart"/>
      <w:r>
        <w:rPr>
          <w:rFonts w:ascii="Open Sans" w:eastAsia="Open Sans" w:hAnsi="Open Sans" w:cs="Open Sans"/>
          <w:i/>
        </w:rPr>
        <w:t>team</w:t>
      </w:r>
      <w:proofErr w:type="spellEnd"/>
      <w:proofErr w:type="gramEnd"/>
      <w:r>
        <w:rPr>
          <w:rFonts w:ascii="Open Sans" w:eastAsia="Open Sans" w:hAnsi="Open Sans" w:cs="Open Sans"/>
          <w:i/>
        </w:rPr>
        <w:t xml:space="preserve"> </w:t>
      </w:r>
    </w:p>
    <w:p w14:paraId="77E4A14F" w14:textId="77777777" w:rsidR="00090799" w:rsidRPr="00FE6FB8" w:rsidRDefault="00CC2AF1">
      <w:pPr>
        <w:widowControl w:val="0"/>
        <w:numPr>
          <w:ilvl w:val="0"/>
          <w:numId w:val="5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Outline relevant experience and know-how (business, technical, entrepreneurial) </w:t>
      </w:r>
    </w:p>
    <w:p w14:paraId="190D5434" w14:textId="77777777" w:rsidR="00090799" w:rsidRPr="00FE6FB8" w:rsidRDefault="00CC2AF1">
      <w:pPr>
        <w:widowControl w:val="0"/>
        <w:numPr>
          <w:ilvl w:val="0"/>
          <w:numId w:val="5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List relevant knowledge about the industry </w:t>
      </w:r>
    </w:p>
    <w:p w14:paraId="2F641626" w14:textId="77777777" w:rsidR="00090799" w:rsidRPr="00FE6FB8" w:rsidRDefault="00CC2AF1">
      <w:pPr>
        <w:widowControl w:val="0"/>
        <w:numPr>
          <w:ilvl w:val="0"/>
          <w:numId w:val="5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Describe the network (mentors,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consultants,...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>)</w:t>
      </w:r>
    </w:p>
    <w:p w14:paraId="2DB27FAE" w14:textId="77777777" w:rsidR="00090799" w:rsidRPr="00FE6FB8" w:rsidRDefault="00CC2AF1">
      <w:pPr>
        <w:widowControl w:val="0"/>
        <w:numPr>
          <w:ilvl w:val="0"/>
          <w:numId w:val="5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Mention cooperation partners, such as the university, research institutes, other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co</w:t>
      </w:r>
      <w:r w:rsidRPr="00FE6FB8">
        <w:rPr>
          <w:rFonts w:ascii="Open Sans" w:eastAsia="Open Sans" w:hAnsi="Open Sans" w:cs="Open Sans"/>
          <w:i/>
          <w:lang w:val="en-GB"/>
        </w:rPr>
        <w:t>mpanies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or former customers.</w:t>
      </w:r>
    </w:p>
    <w:p w14:paraId="33D901D1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  <w:color w:val="674EA7"/>
        </w:rPr>
        <w:t xml:space="preserve">2.3. </w:t>
      </w:r>
      <w:proofErr w:type="spellStart"/>
      <w:r>
        <w:rPr>
          <w:rFonts w:ascii="Open Sans" w:eastAsia="Open Sans" w:hAnsi="Open Sans" w:cs="Open Sans"/>
          <w:b/>
          <w:color w:val="674EA7"/>
        </w:rPr>
        <w:t>Innovation</w:t>
      </w:r>
      <w:proofErr w:type="spellEnd"/>
    </w:p>
    <w:p w14:paraId="27276CF8" w14:textId="77777777" w:rsidR="00090799" w:rsidRPr="00FE6FB8" w:rsidRDefault="00CC2AF1">
      <w:pPr>
        <w:widowControl w:val="0"/>
        <w:numPr>
          <w:ilvl w:val="0"/>
          <w:numId w:val="6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Briefly describe of the identified problem and demand from the client's perspective </w:t>
      </w:r>
    </w:p>
    <w:p w14:paraId="2E8C28DB" w14:textId="77777777" w:rsidR="00090799" w:rsidRPr="00FE6FB8" w:rsidRDefault="00CC2AF1">
      <w:pPr>
        <w:widowControl w:val="0"/>
        <w:numPr>
          <w:ilvl w:val="0"/>
          <w:numId w:val="6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Give a detailed description of the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knowledge based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process, product or service innovation</w:t>
      </w:r>
    </w:p>
    <w:p w14:paraId="52082D54" w14:textId="77777777" w:rsidR="00090799" w:rsidRPr="00FE6FB8" w:rsidRDefault="00CC2AF1">
      <w:pPr>
        <w:widowControl w:val="0"/>
        <w:numPr>
          <w:ilvl w:val="0"/>
          <w:numId w:val="6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Highlight the attributes,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functions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</w:t>
      </w:r>
      <w:r w:rsidRPr="00FE6FB8">
        <w:rPr>
          <w:rFonts w:ascii="Open Sans" w:eastAsia="Open Sans" w:hAnsi="Open Sans" w:cs="Open Sans"/>
          <w:i/>
          <w:lang w:val="en-GB"/>
        </w:rPr>
        <w:t xml:space="preserve">and variations of the invented solution </w:t>
      </w:r>
    </w:p>
    <w:p w14:paraId="1EBFCC34" w14:textId="77777777" w:rsidR="00090799" w:rsidRPr="00FE6FB8" w:rsidRDefault="00CC2AF1">
      <w:pPr>
        <w:widowControl w:val="0"/>
        <w:numPr>
          <w:ilvl w:val="0"/>
          <w:numId w:val="6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Qualify or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Quantify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the added value to customers if possible.</w:t>
      </w:r>
    </w:p>
    <w:p w14:paraId="3F09B4D1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2.4. </w:t>
      </w:r>
      <w:proofErr w:type="spellStart"/>
      <w:r>
        <w:rPr>
          <w:rFonts w:ascii="Open Sans" w:eastAsia="Open Sans" w:hAnsi="Open Sans" w:cs="Open Sans"/>
          <w:b/>
          <w:color w:val="674EA7"/>
        </w:rPr>
        <w:t>Product</w:t>
      </w:r>
      <w:proofErr w:type="spellEnd"/>
      <w:r>
        <w:rPr>
          <w:rFonts w:ascii="Open Sans" w:eastAsia="Open Sans" w:hAnsi="Open Sans" w:cs="Open Sans"/>
          <w:b/>
          <w:color w:val="674EA7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74EA7"/>
        </w:rPr>
        <w:t>Roadmap</w:t>
      </w:r>
      <w:proofErr w:type="spellEnd"/>
    </w:p>
    <w:p w14:paraId="726A8C2A" w14:textId="77777777" w:rsidR="00090799" w:rsidRDefault="00CC2AF1">
      <w:pPr>
        <w:widowControl w:val="0"/>
        <w:numPr>
          <w:ilvl w:val="0"/>
          <w:numId w:val="13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Present</w:t>
      </w:r>
      <w:proofErr w:type="spellEnd"/>
      <w:r>
        <w:rPr>
          <w:rFonts w:ascii="Open Sans" w:eastAsia="Open Sans" w:hAnsi="Open Sans" w:cs="Open Sans"/>
          <w:i/>
        </w:rPr>
        <w:t xml:space="preserve"> the </w:t>
      </w:r>
      <w:proofErr w:type="spellStart"/>
      <w:r>
        <w:rPr>
          <w:rFonts w:ascii="Open Sans" w:eastAsia="Open Sans" w:hAnsi="Open Sans" w:cs="Open Sans"/>
          <w:i/>
        </w:rPr>
        <w:t>current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development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gramStart"/>
      <w:r>
        <w:rPr>
          <w:rFonts w:ascii="Open Sans" w:eastAsia="Open Sans" w:hAnsi="Open Sans" w:cs="Open Sans"/>
          <w:i/>
        </w:rPr>
        <w:t>status</w:t>
      </w:r>
      <w:proofErr w:type="gramEnd"/>
    </w:p>
    <w:p w14:paraId="7C902A14" w14:textId="77777777" w:rsidR="00090799" w:rsidRPr="00FE6FB8" w:rsidRDefault="00CC2AF1">
      <w:pPr>
        <w:widowControl w:val="0"/>
        <w:numPr>
          <w:ilvl w:val="0"/>
          <w:numId w:val="13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lastRenderedPageBreak/>
        <w:t>Plan the realization up until market entry</w:t>
      </w:r>
    </w:p>
    <w:p w14:paraId="41AB472A" w14:textId="77777777" w:rsidR="00090799" w:rsidRPr="00FE6FB8" w:rsidRDefault="00CC2AF1">
      <w:pPr>
        <w:widowControl w:val="0"/>
        <w:numPr>
          <w:ilvl w:val="0"/>
          <w:numId w:val="13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Give an overview of following products or improvem</w:t>
      </w:r>
      <w:r w:rsidRPr="00FE6FB8">
        <w:rPr>
          <w:rFonts w:ascii="Open Sans" w:eastAsia="Open Sans" w:hAnsi="Open Sans" w:cs="Open Sans"/>
          <w:i/>
          <w:lang w:val="en-GB"/>
        </w:rPr>
        <w:t>ents.</w:t>
      </w:r>
    </w:p>
    <w:p w14:paraId="62D5E083" w14:textId="77777777" w:rsidR="00090799" w:rsidRPr="00FE6FB8" w:rsidRDefault="00090799">
      <w:pPr>
        <w:widowControl w:val="0"/>
        <w:spacing w:after="100"/>
        <w:rPr>
          <w:rFonts w:ascii="Open Sans" w:eastAsia="Open Sans" w:hAnsi="Open Sans" w:cs="Open Sans"/>
          <w:i/>
          <w:lang w:val="en-GB"/>
        </w:rPr>
      </w:pPr>
    </w:p>
    <w:p w14:paraId="4212DBA7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  <w:t>3. Market and Competition</w:t>
      </w:r>
    </w:p>
    <w:p w14:paraId="68817C3E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lang w:val="en-GB"/>
        </w:rPr>
        <w:t>3.1. Market, Market Potential, Market Development</w:t>
      </w:r>
    </w:p>
    <w:p w14:paraId="4A8849EA" w14:textId="77777777" w:rsidR="00090799" w:rsidRPr="00FE6FB8" w:rsidRDefault="00CC2AF1">
      <w:pPr>
        <w:widowControl w:val="0"/>
        <w:numPr>
          <w:ilvl w:val="0"/>
          <w:numId w:val="8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Describe the market in size, the relevant segment and identify target groups.</w:t>
      </w:r>
    </w:p>
    <w:p w14:paraId="6988655B" w14:textId="77777777" w:rsidR="00090799" w:rsidRPr="00FE6FB8" w:rsidRDefault="00CC2AF1">
      <w:pPr>
        <w:widowControl w:val="0"/>
        <w:numPr>
          <w:ilvl w:val="0"/>
          <w:numId w:val="8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Identify trends, market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developments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and critically analyse expected market growth.</w:t>
      </w:r>
    </w:p>
    <w:p w14:paraId="30A53B9C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3.2. USP and </w:t>
      </w:r>
      <w:proofErr w:type="spellStart"/>
      <w:r>
        <w:rPr>
          <w:rFonts w:ascii="Open Sans" w:eastAsia="Open Sans" w:hAnsi="Open Sans" w:cs="Open Sans"/>
          <w:b/>
          <w:color w:val="674EA7"/>
        </w:rPr>
        <w:t>customer</w:t>
      </w:r>
      <w:proofErr w:type="spellEnd"/>
      <w:r>
        <w:rPr>
          <w:rFonts w:ascii="Open Sans" w:eastAsia="Open Sans" w:hAnsi="Open Sans" w:cs="Open Sans"/>
          <w:b/>
          <w:color w:val="674EA7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74EA7"/>
        </w:rPr>
        <w:t>value</w:t>
      </w:r>
      <w:proofErr w:type="spellEnd"/>
    </w:p>
    <w:p w14:paraId="4DECAA8F" w14:textId="77777777" w:rsidR="00090799" w:rsidRPr="00FE6FB8" w:rsidRDefault="00CC2AF1">
      <w:pPr>
        <w:widowControl w:val="0"/>
        <w:numPr>
          <w:ilvl w:val="0"/>
          <w:numId w:val="4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Shortly state the Unique Selling Points (USP) objectively and funded by relevant sources.</w:t>
      </w:r>
    </w:p>
    <w:p w14:paraId="0B581674" w14:textId="77777777" w:rsidR="00090799" w:rsidRPr="00FE6FB8" w:rsidRDefault="00CC2AF1">
      <w:pPr>
        <w:widowControl w:val="0"/>
        <w:numPr>
          <w:ilvl w:val="0"/>
          <w:numId w:val="4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Relate the customer value added by your invention to t</w:t>
      </w:r>
      <w:r w:rsidRPr="00FE6FB8">
        <w:rPr>
          <w:rFonts w:ascii="Open Sans" w:eastAsia="Open Sans" w:hAnsi="Open Sans" w:cs="Open Sans"/>
          <w:i/>
          <w:lang w:val="en-GB"/>
        </w:rPr>
        <w:t xml:space="preserve">he current available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solutions.Identify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intellectual property (petty patents &amp; patents, brands)</w:t>
      </w:r>
    </w:p>
    <w:p w14:paraId="4D622633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3.3. </w:t>
      </w:r>
      <w:proofErr w:type="spellStart"/>
      <w:r>
        <w:rPr>
          <w:rFonts w:ascii="Open Sans" w:eastAsia="Open Sans" w:hAnsi="Open Sans" w:cs="Open Sans"/>
          <w:b/>
          <w:color w:val="674EA7"/>
        </w:rPr>
        <w:t>Competition</w:t>
      </w:r>
      <w:proofErr w:type="spellEnd"/>
    </w:p>
    <w:p w14:paraId="496045FF" w14:textId="77777777" w:rsidR="00090799" w:rsidRPr="00FE6FB8" w:rsidRDefault="00CC2AF1">
      <w:pPr>
        <w:widowControl w:val="0"/>
        <w:numPr>
          <w:ilvl w:val="0"/>
          <w:numId w:val="14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Describe the competition of the enterprise </w:t>
      </w:r>
    </w:p>
    <w:p w14:paraId="0D6A2ED1" w14:textId="77777777" w:rsidR="00090799" w:rsidRPr="00FE6FB8" w:rsidRDefault="00CC2AF1">
      <w:pPr>
        <w:widowControl w:val="0"/>
        <w:numPr>
          <w:ilvl w:val="0"/>
          <w:numId w:val="14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Identify direct and indirect competitors as well as substitutes </w:t>
      </w:r>
    </w:p>
    <w:p w14:paraId="3D92BFF9" w14:textId="77777777" w:rsidR="00090799" w:rsidRPr="00FE6FB8" w:rsidRDefault="00CC2AF1">
      <w:pPr>
        <w:widowControl w:val="0"/>
        <w:numPr>
          <w:ilvl w:val="0"/>
          <w:numId w:val="14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Invent a strategy to secure the US</w:t>
      </w:r>
      <w:r w:rsidRPr="00FE6FB8">
        <w:rPr>
          <w:rFonts w:ascii="Open Sans" w:eastAsia="Open Sans" w:hAnsi="Open Sans" w:cs="Open Sans"/>
          <w:i/>
          <w:lang w:val="en-GB"/>
        </w:rPr>
        <w:t>P of the innovation</w:t>
      </w:r>
    </w:p>
    <w:p w14:paraId="41DB8833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lang w:val="en-GB"/>
        </w:rPr>
        <w:t>3.4. Marketing and Go-to-market strategy</w:t>
      </w:r>
    </w:p>
    <w:p w14:paraId="1E04F714" w14:textId="77777777" w:rsidR="00090799" w:rsidRDefault="00CC2AF1">
      <w:pPr>
        <w:widowControl w:val="0"/>
        <w:numPr>
          <w:ilvl w:val="0"/>
          <w:numId w:val="7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Segment</w:t>
      </w:r>
      <w:proofErr w:type="spellEnd"/>
      <w:r>
        <w:rPr>
          <w:rFonts w:ascii="Open Sans" w:eastAsia="Open Sans" w:hAnsi="Open Sans" w:cs="Open Sans"/>
          <w:i/>
        </w:rPr>
        <w:t xml:space="preserve"> the </w:t>
      </w:r>
      <w:proofErr w:type="gramStart"/>
      <w:r>
        <w:rPr>
          <w:rFonts w:ascii="Open Sans" w:eastAsia="Open Sans" w:hAnsi="Open Sans" w:cs="Open Sans"/>
          <w:i/>
        </w:rPr>
        <w:t>target</w:t>
      </w:r>
      <w:proofErr w:type="gram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groups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</w:p>
    <w:p w14:paraId="3F8778FB" w14:textId="77777777" w:rsidR="00090799" w:rsidRDefault="00CC2AF1">
      <w:pPr>
        <w:widowControl w:val="0"/>
        <w:numPr>
          <w:ilvl w:val="0"/>
          <w:numId w:val="7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Identify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possible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market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entry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barriers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</w:p>
    <w:p w14:paraId="4B39104C" w14:textId="77777777" w:rsidR="00090799" w:rsidRPr="00FE6FB8" w:rsidRDefault="00CC2AF1">
      <w:pPr>
        <w:widowControl w:val="0"/>
        <w:numPr>
          <w:ilvl w:val="0"/>
          <w:numId w:val="7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Plan a market entry strategy including strategic partnerships, launching customer communication, </w:t>
      </w:r>
      <w:proofErr w:type="gramStart"/>
      <w:r w:rsidRPr="00FE6FB8">
        <w:rPr>
          <w:rFonts w:ascii="Open Sans" w:eastAsia="Open Sans" w:hAnsi="Open Sans" w:cs="Open Sans"/>
          <w:i/>
          <w:lang w:val="en-GB"/>
        </w:rPr>
        <w:t>price</w:t>
      </w:r>
      <w:proofErr w:type="gramEnd"/>
      <w:r w:rsidRPr="00FE6FB8">
        <w:rPr>
          <w:rFonts w:ascii="Open Sans" w:eastAsia="Open Sans" w:hAnsi="Open Sans" w:cs="Open Sans"/>
          <w:i/>
          <w:lang w:val="en-GB"/>
        </w:rPr>
        <w:t xml:space="preserve"> and distribution policy</w:t>
      </w:r>
    </w:p>
    <w:p w14:paraId="673308A7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28"/>
          <w:szCs w:val="28"/>
        </w:rPr>
      </w:pPr>
      <w:r>
        <w:rPr>
          <w:rFonts w:ascii="Open Sans" w:eastAsia="Open Sans" w:hAnsi="Open Sans" w:cs="Open Sans"/>
          <w:b/>
          <w:color w:val="674EA7"/>
          <w:sz w:val="28"/>
          <w:szCs w:val="28"/>
        </w:rPr>
        <w:t xml:space="preserve">4. Business </w:t>
      </w:r>
      <w:proofErr w:type="spellStart"/>
      <w:r>
        <w:rPr>
          <w:rFonts w:ascii="Open Sans" w:eastAsia="Open Sans" w:hAnsi="Open Sans" w:cs="Open Sans"/>
          <w:b/>
          <w:color w:val="674EA7"/>
          <w:sz w:val="28"/>
          <w:szCs w:val="28"/>
        </w:rPr>
        <w:t>Planning</w:t>
      </w:r>
      <w:proofErr w:type="spellEnd"/>
    </w:p>
    <w:p w14:paraId="2BDFCEBA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4.1. </w:t>
      </w:r>
      <w:proofErr w:type="spellStart"/>
      <w:r>
        <w:rPr>
          <w:rFonts w:ascii="Open Sans" w:eastAsia="Open Sans" w:hAnsi="Open Sans" w:cs="Open Sans"/>
          <w:b/>
          <w:color w:val="674EA7"/>
        </w:rPr>
        <w:t>Organisation</w:t>
      </w:r>
      <w:proofErr w:type="spellEnd"/>
    </w:p>
    <w:p w14:paraId="440A8A2A" w14:textId="77777777" w:rsidR="00090799" w:rsidRPr="00FE6FB8" w:rsidRDefault="00CC2AF1">
      <w:pPr>
        <w:widowControl w:val="0"/>
        <w:numPr>
          <w:ilvl w:val="0"/>
          <w:numId w:val="10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State the planned or current legal status, shareholders </w:t>
      </w:r>
    </w:p>
    <w:p w14:paraId="636349DE" w14:textId="77777777" w:rsidR="00090799" w:rsidRPr="00FE6FB8" w:rsidRDefault="00CC2AF1">
      <w:pPr>
        <w:widowControl w:val="0"/>
        <w:numPr>
          <w:ilvl w:val="0"/>
          <w:numId w:val="10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Outline the business organisation including the organigram and task distribution </w:t>
      </w:r>
    </w:p>
    <w:p w14:paraId="7315B6F7" w14:textId="77777777" w:rsidR="00090799" w:rsidRPr="00FE6FB8" w:rsidRDefault="00CC2AF1">
      <w:pPr>
        <w:widowControl w:val="0"/>
        <w:numPr>
          <w:ilvl w:val="0"/>
          <w:numId w:val="10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Identify possible locations and factors important for the choice of location </w:t>
      </w:r>
    </w:p>
    <w:p w14:paraId="23192276" w14:textId="77777777" w:rsidR="00090799" w:rsidRDefault="00CC2AF1">
      <w:pPr>
        <w:widowControl w:val="0"/>
        <w:numPr>
          <w:ilvl w:val="0"/>
          <w:numId w:val="10"/>
        </w:numPr>
        <w:spacing w:after="10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 xml:space="preserve">Describe the </w:t>
      </w:r>
      <w:proofErr w:type="spellStart"/>
      <w:r>
        <w:rPr>
          <w:rFonts w:ascii="Open Sans" w:eastAsia="Open Sans" w:hAnsi="Open Sans" w:cs="Open Sans"/>
          <w:i/>
        </w:rPr>
        <w:t>Advisory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Board</w:t>
      </w:r>
      <w:proofErr w:type="spellEnd"/>
    </w:p>
    <w:p w14:paraId="164BBEBE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4.2. </w:t>
      </w:r>
      <w:proofErr w:type="spellStart"/>
      <w:r>
        <w:rPr>
          <w:rFonts w:ascii="Open Sans" w:eastAsia="Open Sans" w:hAnsi="Open Sans" w:cs="Open Sans"/>
          <w:b/>
          <w:color w:val="674EA7"/>
        </w:rPr>
        <w:t>Financial</w:t>
      </w:r>
      <w:proofErr w:type="spellEnd"/>
      <w:r>
        <w:rPr>
          <w:rFonts w:ascii="Open Sans" w:eastAsia="Open Sans" w:hAnsi="Open Sans" w:cs="Open Sans"/>
          <w:b/>
          <w:color w:val="674EA7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74EA7"/>
        </w:rPr>
        <w:t>Planning</w:t>
      </w:r>
      <w:proofErr w:type="spellEnd"/>
    </w:p>
    <w:p w14:paraId="72E14980" w14:textId="77777777" w:rsidR="00090799" w:rsidRPr="00FE6FB8" w:rsidRDefault="00CC2AF1">
      <w:pPr>
        <w:widowControl w:val="0"/>
        <w:numPr>
          <w:ilvl w:val="0"/>
          <w:numId w:val="2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Description and explanation of the revenue model, including a price calculation </w:t>
      </w:r>
    </w:p>
    <w:p w14:paraId="47CDA278" w14:textId="77777777" w:rsidR="00090799" w:rsidRPr="00FE6FB8" w:rsidRDefault="00CC2AF1">
      <w:pPr>
        <w:widowControl w:val="0"/>
        <w:numPr>
          <w:ilvl w:val="0"/>
          <w:numId w:val="2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 xml:space="preserve">Present the need for funding and strategies for maintaining liquidity and solvency until the break-even point </w:t>
      </w:r>
    </w:p>
    <w:p w14:paraId="36DEAFE2" w14:textId="77777777" w:rsidR="00090799" w:rsidRDefault="00CC2AF1">
      <w:pPr>
        <w:widowControl w:val="0"/>
        <w:numPr>
          <w:ilvl w:val="0"/>
          <w:numId w:val="2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lastRenderedPageBreak/>
        <w:t>Make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an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income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  <w:proofErr w:type="spellStart"/>
      <w:r>
        <w:rPr>
          <w:rFonts w:ascii="Open Sans" w:eastAsia="Open Sans" w:hAnsi="Open Sans" w:cs="Open Sans"/>
          <w:i/>
        </w:rPr>
        <w:t>statement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</w:p>
    <w:p w14:paraId="180E4639" w14:textId="77777777" w:rsidR="00090799" w:rsidRPr="00FE6FB8" w:rsidRDefault="00CC2AF1">
      <w:pPr>
        <w:widowControl w:val="0"/>
        <w:numPr>
          <w:ilvl w:val="0"/>
          <w:numId w:val="2"/>
        </w:numPr>
        <w:spacing w:after="100"/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Explain how the liquidity planning for 3 years looks like</w:t>
      </w:r>
    </w:p>
    <w:p w14:paraId="76A8B95E" w14:textId="77777777" w:rsidR="00090799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</w:rPr>
      </w:pPr>
      <w:r>
        <w:rPr>
          <w:rFonts w:ascii="Open Sans" w:eastAsia="Open Sans" w:hAnsi="Open Sans" w:cs="Open Sans"/>
          <w:b/>
          <w:color w:val="674EA7"/>
        </w:rPr>
        <w:t xml:space="preserve">4.3. Chances &amp; </w:t>
      </w:r>
      <w:proofErr w:type="spellStart"/>
      <w:r>
        <w:rPr>
          <w:rFonts w:ascii="Open Sans" w:eastAsia="Open Sans" w:hAnsi="Open Sans" w:cs="Open Sans"/>
          <w:b/>
          <w:color w:val="674EA7"/>
        </w:rPr>
        <w:t>Risks</w:t>
      </w:r>
      <w:proofErr w:type="spellEnd"/>
    </w:p>
    <w:p w14:paraId="41DC41FC" w14:textId="77777777" w:rsidR="00090799" w:rsidRDefault="00CC2AF1">
      <w:pPr>
        <w:widowControl w:val="0"/>
        <w:numPr>
          <w:ilvl w:val="0"/>
          <w:numId w:val="11"/>
        </w:numPr>
        <w:spacing w:after="10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 xml:space="preserve">Do a SWOT </w:t>
      </w:r>
      <w:proofErr w:type="spellStart"/>
      <w:r>
        <w:rPr>
          <w:rFonts w:ascii="Open Sans" w:eastAsia="Open Sans" w:hAnsi="Open Sans" w:cs="Open Sans"/>
          <w:i/>
        </w:rPr>
        <w:t>Analysis</w:t>
      </w:r>
      <w:proofErr w:type="spellEnd"/>
      <w:r>
        <w:rPr>
          <w:rFonts w:ascii="Open Sans" w:eastAsia="Open Sans" w:hAnsi="Open Sans" w:cs="Open Sans"/>
          <w:i/>
        </w:rPr>
        <w:t>.</w:t>
      </w:r>
    </w:p>
    <w:p w14:paraId="39DC3DAF" w14:textId="77777777" w:rsidR="00090799" w:rsidRDefault="00090799">
      <w:pPr>
        <w:widowControl w:val="0"/>
        <w:spacing w:after="100"/>
        <w:rPr>
          <w:rFonts w:ascii="Open Sans" w:eastAsia="Open Sans" w:hAnsi="Open Sans" w:cs="Open Sans"/>
          <w:i/>
        </w:rPr>
      </w:pPr>
    </w:p>
    <w:p w14:paraId="513733F2" w14:textId="77777777" w:rsidR="00090799" w:rsidRDefault="00090799">
      <w:pPr>
        <w:spacing w:before="120" w:after="120" w:line="240" w:lineRule="auto"/>
        <w:rPr>
          <w:rFonts w:ascii="Open Sans" w:eastAsia="Open Sans" w:hAnsi="Open Sans" w:cs="Open Sans"/>
        </w:rPr>
      </w:pPr>
    </w:p>
    <w:tbl>
      <w:tblPr>
        <w:tblStyle w:val="a"/>
        <w:tblW w:w="8870" w:type="dxa"/>
        <w:jc w:val="center"/>
        <w:tblInd w:w="0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090799" w14:paraId="20E02DD4" w14:textId="77777777">
        <w:trPr>
          <w:trHeight w:val="505"/>
          <w:jc w:val="center"/>
        </w:trPr>
        <w:tc>
          <w:tcPr>
            <w:tcW w:w="44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D0AECB" w14:textId="77777777" w:rsidR="00090799" w:rsidRDefault="00CC2AF1">
            <w:pPr>
              <w:pStyle w:val="Ttulo3"/>
              <w:spacing w:before="0" w:after="0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Strengths</w:t>
            </w:r>
            <w:proofErr w:type="spellEnd"/>
          </w:p>
          <w:p w14:paraId="59CE8074" w14:textId="77777777" w:rsidR="00090799" w:rsidRDefault="00CC2AF1">
            <w:pPr>
              <w:keepNext/>
              <w:numPr>
                <w:ilvl w:val="0"/>
                <w:numId w:val="3"/>
              </w:numPr>
              <w:spacing w:line="240" w:lineRule="auto"/>
              <w:ind w:left="516" w:hanging="357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To</w:t>
            </w:r>
            <w:proofErr w:type="spellEnd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completed</w:t>
            </w:r>
            <w:proofErr w:type="spellEnd"/>
          </w:p>
          <w:p w14:paraId="6222D2C2" w14:textId="77777777" w:rsidR="00090799" w:rsidRDefault="00090799">
            <w:pPr>
              <w:keepNext/>
              <w:spacing w:line="240" w:lineRule="auto"/>
              <w:ind w:left="720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</w:p>
        </w:tc>
        <w:tc>
          <w:tcPr>
            <w:tcW w:w="4435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FC368A" w14:textId="77777777" w:rsidR="00090799" w:rsidRDefault="00CC2AF1">
            <w:pPr>
              <w:pStyle w:val="Ttulo3"/>
              <w:spacing w:before="0" w:after="0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Weaknesses</w:t>
            </w:r>
            <w:proofErr w:type="spellEnd"/>
          </w:p>
          <w:p w14:paraId="22C532B6" w14:textId="77777777" w:rsidR="00090799" w:rsidRDefault="00CC2AF1">
            <w:pPr>
              <w:keepNext/>
              <w:numPr>
                <w:ilvl w:val="0"/>
                <w:numId w:val="17"/>
              </w:numPr>
              <w:spacing w:line="240" w:lineRule="auto"/>
              <w:ind w:left="516" w:hanging="357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To</w:t>
            </w:r>
            <w:proofErr w:type="spellEnd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completed</w:t>
            </w:r>
            <w:proofErr w:type="spellEnd"/>
          </w:p>
          <w:p w14:paraId="02373D39" w14:textId="77777777" w:rsidR="00090799" w:rsidRDefault="00090799">
            <w:pPr>
              <w:keepNext/>
              <w:spacing w:line="240" w:lineRule="auto"/>
              <w:ind w:left="516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C3463AA" w14:textId="77777777" w:rsidR="00090799" w:rsidRDefault="00090799">
            <w:pPr>
              <w:keepNext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090799" w14:paraId="28E9E729" w14:textId="77777777">
        <w:trPr>
          <w:trHeight w:val="3702"/>
          <w:jc w:val="center"/>
        </w:trPr>
        <w:tc>
          <w:tcPr>
            <w:tcW w:w="443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34AE9EB" w14:textId="77777777" w:rsidR="00090799" w:rsidRDefault="00090799">
            <w:pPr>
              <w:widowControl w:val="0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4435" w:type="dxa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CB648" w14:textId="77777777" w:rsidR="00090799" w:rsidRDefault="00090799">
            <w:pPr>
              <w:widowControl w:val="0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090799" w14:paraId="3670D671" w14:textId="77777777">
        <w:trPr>
          <w:trHeight w:val="573"/>
          <w:jc w:val="center"/>
        </w:trPr>
        <w:tc>
          <w:tcPr>
            <w:tcW w:w="443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5E53D" w14:textId="77777777" w:rsidR="00090799" w:rsidRDefault="00090799">
            <w:pPr>
              <w:pStyle w:val="Ttulo3"/>
              <w:spacing w:before="0" w:after="0" w:line="240" w:lineRule="auto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</w:p>
          <w:p w14:paraId="6A482ABA" w14:textId="77777777" w:rsidR="00090799" w:rsidRDefault="00CC2AF1">
            <w:pPr>
              <w:pStyle w:val="Ttulo3"/>
              <w:spacing w:before="0" w:after="0" w:line="240" w:lineRule="auto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Opportunities</w:t>
            </w:r>
            <w:proofErr w:type="spellEnd"/>
          </w:p>
          <w:p w14:paraId="6D9C0C0A" w14:textId="77777777" w:rsidR="00090799" w:rsidRDefault="00CC2AF1">
            <w:pPr>
              <w:numPr>
                <w:ilvl w:val="0"/>
                <w:numId w:val="15"/>
              </w:numPr>
              <w:spacing w:line="240" w:lineRule="auto"/>
              <w:ind w:left="516" w:hanging="357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To</w:t>
            </w:r>
            <w:proofErr w:type="spellEnd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completed</w:t>
            </w:r>
            <w:proofErr w:type="spellEnd"/>
          </w:p>
          <w:p w14:paraId="1686E01C" w14:textId="77777777" w:rsidR="00090799" w:rsidRDefault="00090799">
            <w:pPr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44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504B0B" w14:textId="77777777" w:rsidR="00090799" w:rsidRDefault="00090799">
            <w:pPr>
              <w:pStyle w:val="Ttulo3"/>
              <w:spacing w:before="0" w:after="0" w:line="240" w:lineRule="auto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</w:p>
          <w:p w14:paraId="565BB9AA" w14:textId="77777777" w:rsidR="00090799" w:rsidRDefault="00CC2AF1">
            <w:pPr>
              <w:pStyle w:val="Ttulo3"/>
              <w:spacing w:before="0" w:after="0" w:line="240" w:lineRule="auto"/>
              <w:ind w:left="720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Threats</w:t>
            </w:r>
            <w:proofErr w:type="spellEnd"/>
          </w:p>
          <w:p w14:paraId="17EE9257" w14:textId="77777777" w:rsidR="00090799" w:rsidRDefault="00CC2AF1">
            <w:pPr>
              <w:numPr>
                <w:ilvl w:val="0"/>
                <w:numId w:val="12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To</w:t>
            </w:r>
            <w:proofErr w:type="spellEnd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completed</w:t>
            </w:r>
            <w:proofErr w:type="spellEnd"/>
          </w:p>
        </w:tc>
      </w:tr>
      <w:tr w:rsidR="00090799" w14:paraId="3854C094" w14:textId="77777777">
        <w:trPr>
          <w:trHeight w:val="633"/>
          <w:jc w:val="center"/>
        </w:trPr>
        <w:tc>
          <w:tcPr>
            <w:tcW w:w="4435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F87CB" w14:textId="77777777" w:rsidR="00090799" w:rsidRDefault="00090799">
            <w:pPr>
              <w:widowControl w:val="0"/>
              <w:rPr>
                <w:rFonts w:ascii="Open Sans" w:eastAsia="Open Sans" w:hAnsi="Open Sans" w:cs="Open Sans"/>
              </w:rPr>
            </w:pPr>
          </w:p>
        </w:tc>
        <w:tc>
          <w:tcPr>
            <w:tcW w:w="44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6928F3" w14:textId="77777777" w:rsidR="00090799" w:rsidRDefault="00090799">
            <w:pPr>
              <w:widowControl w:val="0"/>
              <w:rPr>
                <w:rFonts w:ascii="Open Sans" w:eastAsia="Open Sans" w:hAnsi="Open Sans" w:cs="Open Sans"/>
              </w:rPr>
            </w:pPr>
          </w:p>
        </w:tc>
      </w:tr>
    </w:tbl>
    <w:p w14:paraId="266CC07D" w14:textId="77777777" w:rsidR="00090799" w:rsidRDefault="00090799">
      <w:pPr>
        <w:spacing w:before="120" w:after="120"/>
        <w:rPr>
          <w:rFonts w:ascii="Open Sans" w:eastAsia="Open Sans" w:hAnsi="Open Sans" w:cs="Open Sans"/>
          <w:i/>
        </w:rPr>
      </w:pPr>
    </w:p>
    <w:p w14:paraId="35214344" w14:textId="77777777" w:rsidR="00090799" w:rsidRDefault="00090799">
      <w:pPr>
        <w:widowControl w:val="0"/>
        <w:spacing w:after="100"/>
        <w:rPr>
          <w:rFonts w:ascii="Open Sans" w:eastAsia="Open Sans" w:hAnsi="Open Sans" w:cs="Open Sans"/>
          <w:i/>
        </w:rPr>
      </w:pPr>
    </w:p>
    <w:p w14:paraId="581E68F5" w14:textId="77777777" w:rsidR="00090799" w:rsidRDefault="00090799">
      <w:pPr>
        <w:widowControl w:val="0"/>
        <w:spacing w:after="100"/>
        <w:rPr>
          <w:rFonts w:ascii="Open Sans" w:eastAsia="Open Sans" w:hAnsi="Open Sans" w:cs="Open Sans"/>
          <w:b/>
          <w:sz w:val="28"/>
          <w:szCs w:val="28"/>
        </w:rPr>
      </w:pPr>
    </w:p>
    <w:p w14:paraId="21AD765E" w14:textId="77777777" w:rsidR="00090799" w:rsidRPr="00FE6FB8" w:rsidRDefault="00CC2AF1">
      <w:pPr>
        <w:widowControl w:val="0"/>
        <w:spacing w:after="100"/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</w:pPr>
      <w:r w:rsidRPr="00FE6FB8">
        <w:rPr>
          <w:rFonts w:ascii="Open Sans" w:eastAsia="Open Sans" w:hAnsi="Open Sans" w:cs="Open Sans"/>
          <w:b/>
          <w:color w:val="674EA7"/>
          <w:sz w:val="28"/>
          <w:szCs w:val="28"/>
          <w:lang w:val="en-GB"/>
        </w:rPr>
        <w:t>A. Appendix (only submit if applicable)</w:t>
      </w:r>
    </w:p>
    <w:p w14:paraId="16A2B530" w14:textId="77777777" w:rsidR="00090799" w:rsidRPr="00FE6FB8" w:rsidRDefault="00CC2AF1">
      <w:pPr>
        <w:widowControl w:val="0"/>
        <w:numPr>
          <w:ilvl w:val="0"/>
          <w:numId w:val="1"/>
        </w:numPr>
        <w:rPr>
          <w:rFonts w:ascii="Open Sans" w:eastAsia="Open Sans" w:hAnsi="Open Sans" w:cs="Open Sans"/>
          <w:i/>
          <w:lang w:val="en-GB"/>
        </w:rPr>
      </w:pPr>
      <w:r w:rsidRPr="00FE6FB8">
        <w:rPr>
          <w:rFonts w:ascii="Open Sans" w:eastAsia="Open Sans" w:hAnsi="Open Sans" w:cs="Open Sans"/>
          <w:i/>
          <w:lang w:val="en-GB"/>
        </w:rPr>
        <w:t>Additional information to the financial planning (scenarios, investments, other)</w:t>
      </w:r>
    </w:p>
    <w:p w14:paraId="7B0DBF63" w14:textId="77777777" w:rsidR="00090799" w:rsidRDefault="00CC2AF1">
      <w:pPr>
        <w:widowControl w:val="0"/>
        <w:numPr>
          <w:ilvl w:val="0"/>
          <w:numId w:val="1"/>
        </w:numPr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Letters</w:t>
      </w:r>
      <w:proofErr w:type="spellEnd"/>
      <w:r>
        <w:rPr>
          <w:rFonts w:ascii="Open Sans" w:eastAsia="Open Sans" w:hAnsi="Open Sans" w:cs="Open Sans"/>
          <w:i/>
        </w:rPr>
        <w:t xml:space="preserve"> of </w:t>
      </w:r>
      <w:proofErr w:type="spellStart"/>
      <w:r>
        <w:rPr>
          <w:rFonts w:ascii="Open Sans" w:eastAsia="Open Sans" w:hAnsi="Open Sans" w:cs="Open Sans"/>
          <w:i/>
        </w:rPr>
        <w:t>Intent</w:t>
      </w:r>
      <w:proofErr w:type="spellEnd"/>
      <w:r>
        <w:rPr>
          <w:rFonts w:ascii="Open Sans" w:eastAsia="Open Sans" w:hAnsi="Open Sans" w:cs="Open Sans"/>
          <w:i/>
        </w:rPr>
        <w:t xml:space="preserve"> </w:t>
      </w:r>
    </w:p>
    <w:p w14:paraId="597427B5" w14:textId="77777777" w:rsidR="00090799" w:rsidRDefault="00CC2AF1">
      <w:pPr>
        <w:widowControl w:val="0"/>
        <w:numPr>
          <w:ilvl w:val="0"/>
          <w:numId w:val="1"/>
        </w:numPr>
        <w:spacing w:after="100"/>
        <w:rPr>
          <w:rFonts w:ascii="Open Sans" w:eastAsia="Open Sans" w:hAnsi="Open Sans" w:cs="Open Sans"/>
          <w:i/>
        </w:rPr>
      </w:pPr>
      <w:proofErr w:type="spellStart"/>
      <w:r>
        <w:rPr>
          <w:rFonts w:ascii="Open Sans" w:eastAsia="Open Sans" w:hAnsi="Open Sans" w:cs="Open Sans"/>
          <w:i/>
        </w:rPr>
        <w:t>Studies</w:t>
      </w:r>
      <w:proofErr w:type="spellEnd"/>
    </w:p>
    <w:sectPr w:rsidR="00090799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37E1" w14:textId="77777777" w:rsidR="00CC2AF1" w:rsidRDefault="00CC2AF1">
      <w:pPr>
        <w:spacing w:line="240" w:lineRule="auto"/>
      </w:pPr>
      <w:r>
        <w:separator/>
      </w:r>
    </w:p>
  </w:endnote>
  <w:endnote w:type="continuationSeparator" w:id="0">
    <w:p w14:paraId="05902A21" w14:textId="77777777" w:rsidR="00CC2AF1" w:rsidRDefault="00CC2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5B8B" w14:textId="77777777" w:rsidR="00090799" w:rsidRDefault="00CC2AF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39F0C7" wp14:editId="4BD70485">
          <wp:simplePos x="0" y="0"/>
          <wp:positionH relativeFrom="column">
            <wp:posOffset>-1123949</wp:posOffset>
          </wp:positionH>
          <wp:positionV relativeFrom="paragraph">
            <wp:posOffset>-152399</wp:posOffset>
          </wp:positionV>
          <wp:extent cx="7777163" cy="805873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805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9AFF" w14:textId="77777777" w:rsidR="00090799" w:rsidRDefault="00CC2AF1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D53052" wp14:editId="17AB70A4">
          <wp:simplePos x="0" y="0"/>
          <wp:positionH relativeFrom="column">
            <wp:posOffset>-1123949</wp:posOffset>
          </wp:positionH>
          <wp:positionV relativeFrom="paragraph">
            <wp:posOffset>-158161</wp:posOffset>
          </wp:positionV>
          <wp:extent cx="7777163" cy="80587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805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0BE5" w14:textId="77777777" w:rsidR="00CC2AF1" w:rsidRDefault="00CC2AF1">
      <w:pPr>
        <w:spacing w:line="240" w:lineRule="auto"/>
      </w:pPr>
      <w:r>
        <w:separator/>
      </w:r>
    </w:p>
  </w:footnote>
  <w:footnote w:type="continuationSeparator" w:id="0">
    <w:p w14:paraId="494AEA54" w14:textId="77777777" w:rsidR="00CC2AF1" w:rsidRDefault="00CC2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D30C" w14:textId="77777777" w:rsidR="00090799" w:rsidRDefault="00CC2AF1">
    <w:pPr>
      <w:spacing w:before="640" w:after="200" w:line="331" w:lineRule="auto"/>
      <w:jc w:val="center"/>
    </w:pPr>
    <w:r>
      <w:rPr>
        <w:rFonts w:ascii="Barlow" w:eastAsia="Barlow" w:hAnsi="Barlow" w:cs="Barlow"/>
        <w:noProof/>
        <w:sz w:val="24"/>
        <w:szCs w:val="24"/>
      </w:rPr>
      <w:drawing>
        <wp:inline distT="114300" distB="114300" distL="114300" distR="114300" wp14:anchorId="705CAAB6" wp14:editId="2E0E009A">
          <wp:extent cx="3249885" cy="830263"/>
          <wp:effectExtent l="0" t="0" r="0" b="0"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346B" w14:textId="77777777" w:rsidR="00090799" w:rsidRDefault="00090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6B"/>
    <w:multiLevelType w:val="multilevel"/>
    <w:tmpl w:val="F2A07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A1E53"/>
    <w:multiLevelType w:val="multilevel"/>
    <w:tmpl w:val="1DC8F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A0E77"/>
    <w:multiLevelType w:val="multilevel"/>
    <w:tmpl w:val="247AA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B097F"/>
    <w:multiLevelType w:val="multilevel"/>
    <w:tmpl w:val="11A2E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900DF6"/>
    <w:multiLevelType w:val="multilevel"/>
    <w:tmpl w:val="887C9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012094"/>
    <w:multiLevelType w:val="multilevel"/>
    <w:tmpl w:val="F69A1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DF2454"/>
    <w:multiLevelType w:val="multilevel"/>
    <w:tmpl w:val="E71EF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486A5C0B"/>
    <w:multiLevelType w:val="multilevel"/>
    <w:tmpl w:val="A5ECE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4B0C4F61"/>
    <w:multiLevelType w:val="multilevel"/>
    <w:tmpl w:val="EE48E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D0088E"/>
    <w:multiLevelType w:val="multilevel"/>
    <w:tmpl w:val="D33C3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F6715A"/>
    <w:multiLevelType w:val="multilevel"/>
    <w:tmpl w:val="C9FA09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2B57BC"/>
    <w:multiLevelType w:val="multilevel"/>
    <w:tmpl w:val="3E70C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 w15:restartNumberingAfterBreak="0">
    <w:nsid w:val="55044438"/>
    <w:multiLevelType w:val="multilevel"/>
    <w:tmpl w:val="C70EF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041D45"/>
    <w:multiLevelType w:val="multilevel"/>
    <w:tmpl w:val="36D4D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4E38BC"/>
    <w:multiLevelType w:val="multilevel"/>
    <w:tmpl w:val="A9887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07876"/>
    <w:multiLevelType w:val="multilevel"/>
    <w:tmpl w:val="2F80A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7CFC232E"/>
    <w:multiLevelType w:val="multilevel"/>
    <w:tmpl w:val="914ED7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13"/>
  </w:num>
  <w:num w:numId="7">
    <w:abstractNumId w:val="12"/>
  </w:num>
  <w:num w:numId="8">
    <w:abstractNumId w:val="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99"/>
    <w:rsid w:val="00090799"/>
    <w:rsid w:val="00CC2AF1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2858"/>
  <w15:docId w15:val="{D91C50DA-C371-44D6-820E-A3553F16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López-de-Ipiña González-de-Artaza</dc:creator>
  <cp:lastModifiedBy>Diego López-de-Ipiña González-de-Artaza</cp:lastModifiedBy>
  <cp:revision>2</cp:revision>
  <dcterms:created xsi:type="dcterms:W3CDTF">2022-02-14T16:31:00Z</dcterms:created>
  <dcterms:modified xsi:type="dcterms:W3CDTF">2022-02-14T16:31:00Z</dcterms:modified>
</cp:coreProperties>
</file>