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417A2F" w:rsidR="00B14693" w:rsidRDefault="00417A2F" w14:paraId="573E30B9" wp14:textId="77777777">
      <w:pPr>
        <w:rPr>
          <w:b/>
          <w:sz w:val="28"/>
          <w:szCs w:val="28"/>
        </w:rPr>
      </w:pPr>
      <w:r w:rsidRPr="00417A2F">
        <w:rPr>
          <w:rFonts w:hint="eastAsia"/>
          <w:b/>
          <w:sz w:val="28"/>
          <w:szCs w:val="28"/>
        </w:rPr>
        <w:t>＜S</w:t>
      </w:r>
      <w:r w:rsidRPr="00417A2F">
        <w:rPr>
          <w:b/>
          <w:sz w:val="28"/>
          <w:szCs w:val="28"/>
        </w:rPr>
        <w:t>a</w:t>
      </w:r>
      <w:r w:rsidR="006236E4">
        <w:rPr>
          <w:rFonts w:hint="eastAsia"/>
          <w:b/>
          <w:sz w:val="28"/>
          <w:szCs w:val="28"/>
        </w:rPr>
        <w:t>m</w:t>
      </w:r>
      <w:r w:rsidRPr="00417A2F">
        <w:rPr>
          <w:rFonts w:hint="eastAsia"/>
          <w:b/>
          <w:sz w:val="28"/>
          <w:szCs w:val="28"/>
        </w:rPr>
        <w:t>ple Email＞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6129"/>
      </w:tblGrid>
      <w:tr xmlns:wp14="http://schemas.microsoft.com/office/word/2010/wordml" w:rsidRPr="00417A2F" w:rsidR="00417A2F" w:rsidTr="3EA4BE47" w14:paraId="76013C0D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6B2595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件名</w:t>
            </w:r>
          </w:p>
        </w:tc>
        <w:tc>
          <w:tcPr>
            <w:tcW w:w="60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C593891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22"/>
              </w:rPr>
            </w:pPr>
            <w:r w:rsidRPr="00417A2F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RE: **Edge Condition ALERT** FX </w:t>
            </w:r>
            <w:r>
              <w:rPr>
                <w:rFonts w:hint="eastAsia" w:ascii="Calibri" w:hAnsi="Calibri" w:eastAsia="ＭＳ Ｐゴシック" w:cs="Calibri"/>
                <w:b/>
                <w:bCs/>
                <w:kern w:val="0"/>
                <w:sz w:val="22"/>
              </w:rPr>
              <w:t>System2</w:t>
            </w:r>
            <w:r w:rsidRPr="00417A2F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 xml:space="preserve"> : Exercised Edge Trades</w:t>
            </w:r>
          </w:p>
        </w:tc>
      </w:tr>
      <w:tr xmlns:wp14="http://schemas.microsoft.com/office/word/2010/wordml" w:rsidRPr="00417A2F" w:rsidR="00417A2F" w:rsidTr="3EA4BE47" w14:paraId="40A8E094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6B74D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差出人</w:t>
            </w:r>
          </w:p>
        </w:tc>
        <w:tc>
          <w:tcPr>
            <w:tcW w:w="60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969DDEB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  <w:t>Region3-</w:t>
            </w:r>
            <w:r w:rsidRP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Controller</w:t>
            </w:r>
            <w:r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  <w:t>-Person2</w:t>
            </w:r>
          </w:p>
        </w:tc>
      </w:tr>
      <w:tr xmlns:wp14="http://schemas.microsoft.com/office/word/2010/wordml" w:rsidRPr="00417A2F" w:rsidR="00417A2F" w:rsidTr="3EA4BE47" w14:paraId="2F70CB62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F4EADB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宛先</w:t>
            </w:r>
          </w:p>
        </w:tc>
        <w:tc>
          <w:tcPr>
            <w:tcW w:w="60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17111B6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  <w:t>Global-</w:t>
            </w:r>
            <w:r w:rsidRP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FX Options Trading</w:t>
            </w:r>
          </w:p>
        </w:tc>
      </w:tr>
      <w:tr xmlns:wp14="http://schemas.microsoft.com/office/word/2010/wordml" w:rsidRPr="00417A2F" w:rsidR="00417A2F" w:rsidTr="3EA4BE47" w14:paraId="78B15E18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417A2F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612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5371B156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Region1-MO-FX</w:t>
            </w:r>
            <w:r w:rsidRP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Region4-MO-FX</w:t>
            </w:r>
            <w:r w:rsidRP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; </w:t>
            </w:r>
            <w:r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Region3-mo-FX</w:t>
            </w:r>
          </w:p>
        </w:tc>
      </w:tr>
      <w:tr xmlns:wp14="http://schemas.microsoft.com/office/word/2010/wordml" w:rsidRPr="00417A2F" w:rsidR="00417A2F" w:rsidTr="3EA4BE47" w14:paraId="0D1EFC33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EF941F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送信日時</w:t>
            </w:r>
          </w:p>
        </w:tc>
        <w:tc>
          <w:tcPr>
            <w:tcW w:w="600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9A689CA" wp14:textId="7994485B">
            <w:pPr>
              <w:widowControl w:val="1"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 w:rsidRPr="00417A2F" w:rsid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</w:t>
            </w:r>
            <w:r w:rsidRPr="00417A2F" w:rsidR="67084339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1</w:t>
            </w:r>
            <w:r w:rsidRPr="00417A2F" w:rsidR="00417A2F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年</w:t>
            </w:r>
            <w:r w:rsidRPr="00417A2F" w:rsid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8</w:t>
            </w:r>
            <w:r w:rsidRPr="00417A2F" w:rsidR="00417A2F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月</w:t>
            </w:r>
            <w:r w:rsidRPr="00417A2F" w:rsid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18</w:t>
            </w:r>
            <w:r w:rsidRPr="00417A2F" w:rsidR="00417A2F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日</w:t>
            </w:r>
            <w:r w:rsidRPr="00417A2F" w:rsidR="00417A2F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15:42</w:t>
            </w:r>
          </w:p>
        </w:tc>
      </w:tr>
    </w:tbl>
    <w:p xmlns:wp14="http://schemas.microsoft.com/office/word/2010/wordml" w:rsidRPr="00417A2F" w:rsidR="00417A2F" w:rsidP="00417A2F" w:rsidRDefault="00417A2F" w14:paraId="6E7BEAA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417A2F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417A2F" w:rsidR="00417A2F" w:rsidP="00417A2F" w:rsidRDefault="00417A2F" w14:paraId="1A83D93D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417A2F">
        <w:rPr>
          <w:rFonts w:ascii="Arial" w:hAnsi="Arial" w:eastAsia="游ゴシック" w:cs="Arial"/>
          <w:color w:val="1F497D"/>
          <w:kern w:val="0"/>
          <w:sz w:val="20"/>
          <w:szCs w:val="20"/>
        </w:rPr>
        <w:t>Hi Traders/ Sales,</w:t>
      </w:r>
    </w:p>
    <w:p xmlns:wp14="http://schemas.microsoft.com/office/word/2010/wordml" w:rsidRPr="00417A2F" w:rsidR="00417A2F" w:rsidP="00417A2F" w:rsidRDefault="00417A2F" w14:paraId="16A90E11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417A2F">
        <w:rPr>
          <w:rFonts w:ascii="Arial" w:hAnsi="Arial" w:eastAsia="游ゴシック" w:cs="Arial"/>
          <w:color w:val="1F497D"/>
          <w:kern w:val="0"/>
          <w:sz w:val="20"/>
          <w:szCs w:val="20"/>
        </w:rPr>
        <w:t>Due to system limitation whereby spot = strike2 (138.18) for below scenario, FX was not generated.</w:t>
      </w:r>
    </w:p>
    <w:p xmlns:wp14="http://schemas.microsoft.com/office/word/2010/wordml" w:rsidRPr="00417A2F" w:rsidR="00417A2F" w:rsidP="00417A2F" w:rsidRDefault="00417A2F" w14:paraId="40C100DA" wp14:textId="009172F7">
      <w:pPr>
        <w:widowControl w:val="1"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="00417A2F">
        <w:rPr>
          <w:rFonts w:ascii="Arial" w:hAnsi="Arial" w:eastAsia="游ゴシック" w:cs="Arial"/>
          <w:color w:val="1F497D"/>
          <w:kern w:val="0"/>
          <w:sz w:val="20"/>
          <w:szCs w:val="20"/>
        </w:rPr>
        <w:t>Please</w:t>
      </w:r>
      <w:r w:rsidRPr="00417A2F" w:rsidR="00417A2F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book a manual cashflow based on </w:t>
      </w:r>
      <w:r w:rsidR="00417A2F">
        <w:rPr>
          <w:rFonts w:ascii="Arial" w:hAnsi="Arial" w:eastAsia="游ゴシック" w:cs="Arial"/>
          <w:color w:val="1F497D"/>
          <w:kern w:val="0"/>
          <w:sz w:val="20"/>
          <w:szCs w:val="20"/>
        </w:rPr>
        <w:t>TS</w:t>
      </w:r>
      <w:r w:rsidRPr="00417A2F" w:rsidR="00417A2F">
        <w:rPr>
          <w:rFonts w:ascii="Arial" w:hAnsi="Arial" w:eastAsia="游ゴシック" w:cs="Arial"/>
          <w:color w:val="1F497D"/>
          <w:kern w:val="0"/>
          <w:sz w:val="20"/>
          <w:szCs w:val="20"/>
        </w:rPr>
        <w:t>: Nomura buys USD 100K at 135.18 vd 22 Aug 202</w:t>
      </w:r>
      <w:r w:rsidRPr="00417A2F" w:rsidR="7A763F49">
        <w:rPr>
          <w:rFonts w:ascii="Arial" w:hAnsi="Arial" w:eastAsia="游ゴシック" w:cs="Arial"/>
          <w:color w:val="1F497D"/>
          <w:kern w:val="0"/>
          <w:sz w:val="20"/>
          <w:szCs w:val="20"/>
        </w:rPr>
        <w:t>1</w:t>
      </w:r>
      <w:r w:rsidRPr="00417A2F" w:rsidR="00417A2F">
        <w:rPr>
          <w:rFonts w:ascii="Arial" w:hAnsi="Arial" w:eastAsia="游ゴシック" w:cs="Arial"/>
          <w:color w:val="1F497D"/>
          <w:kern w:val="0"/>
          <w:sz w:val="20"/>
          <w:szCs w:val="20"/>
        </w:rPr>
        <w:t>.</w:t>
      </w:r>
    </w:p>
    <w:p xmlns:wp14="http://schemas.microsoft.com/office/word/2010/wordml" w:rsidRPr="00417A2F" w:rsidR="00417A2F" w:rsidP="00417A2F" w:rsidRDefault="00417A2F" w14:paraId="560DECAA" wp14:textId="77777777">
      <w:pPr>
        <w:widowControl/>
        <w:jc w:val="left"/>
        <w:rPr>
          <w:rFonts w:ascii="Times New Roman" w:hAnsi="Times New Roman" w:eastAsia="游ゴシック" w:cs="Times New Roman"/>
          <w:kern w:val="0"/>
          <w:sz w:val="24"/>
          <w:szCs w:val="24"/>
        </w:rPr>
      </w:pPr>
      <w:r w:rsidRPr="00417A2F">
        <w:rPr>
          <w:rFonts w:ascii="Times New Roman" w:hAnsi="Times New Roman" w:eastAsia="游ゴシック" w:cs="Times New Roman"/>
          <w:kern w:val="0"/>
          <w:sz w:val="24"/>
          <w:szCs w:val="24"/>
        </w:rPr>
        <w:t>I</w:t>
      </w:r>
      <w:r w:rsidRPr="00417A2F">
        <w:rPr>
          <w:rFonts w:ascii="Times New Roman" w:hAnsi="Times New Roman" w:eastAsia="游ゴシック" w:cs="Times New Roman"/>
          <w:kern w:val="0"/>
          <w:sz w:val="24"/>
          <w:szCs w:val="24"/>
          <w:highlight w:val="yellow"/>
        </w:rPr>
        <w:t>f Settlement Rate (i) is greater than or equal to Pivot Strike on the relevant Valuation Date(i),</w:t>
      </w:r>
      <w:r w:rsidRPr="00417A2F">
        <w:rPr>
          <w:rFonts w:ascii="Times New Roman" w:hAnsi="Times New Roman" w:eastAsia="游ゴシック" w:cs="Times New Roman"/>
          <w:kern w:val="0"/>
          <w:sz w:val="24"/>
          <w:szCs w:val="24"/>
        </w:rPr>
        <w:t xml:space="preserve"> then : </w:t>
      </w:r>
    </w:p>
    <w:p xmlns:wp14="http://schemas.microsoft.com/office/word/2010/wordml" w:rsidRPr="00417A2F" w:rsidR="00417A2F" w:rsidP="00417A2F" w:rsidRDefault="00417A2F" w14:paraId="5BB766E5" wp14:textId="77777777">
      <w:pPr>
        <w:widowControl/>
        <w:jc w:val="left"/>
        <w:rPr>
          <w:rFonts w:ascii="Times New Roman" w:hAnsi="Times New Roman" w:eastAsia="游ゴシック" w:cs="Times New Roman"/>
          <w:kern w:val="0"/>
          <w:sz w:val="24"/>
          <w:szCs w:val="24"/>
        </w:rPr>
      </w:pPr>
      <w:r w:rsidRPr="00417A2F">
        <w:rPr>
          <w:rFonts w:ascii="Times New Roman" w:hAnsi="Times New Roman" w:eastAsia="游ゴシック" w:cs="Times New Roman"/>
          <w:kern w:val="0"/>
          <w:sz w:val="24"/>
          <w:szCs w:val="24"/>
          <w:highlight w:val="yellow"/>
        </w:rPr>
        <w:t xml:space="preserve">(i) If Settlement Rate (i) is less than or equal to Strike 2, then : </w:t>
      </w:r>
    </w:p>
    <w:p xmlns:wp14="http://schemas.microsoft.com/office/word/2010/wordml" w:rsidRPr="00417A2F" w:rsidR="00417A2F" w:rsidP="00417A2F" w:rsidRDefault="00417A2F" w14:paraId="4233F75D" wp14:textId="77777777">
      <w:pPr>
        <w:widowControl/>
        <w:jc w:val="left"/>
        <w:rPr>
          <w:rFonts w:ascii="Times New Roman" w:hAnsi="Times New Roman" w:eastAsia="游ゴシック" w:cs="Times New Roman"/>
          <w:kern w:val="0"/>
          <w:sz w:val="24"/>
          <w:szCs w:val="24"/>
        </w:rPr>
      </w:pPr>
      <w:r w:rsidRPr="00417A2F">
        <w:rPr>
          <w:rFonts w:ascii="Times New Roman" w:hAnsi="Times New Roman" w:eastAsia="游ゴシック" w:cs="Times New Roman"/>
          <w:kern w:val="0"/>
          <w:sz w:val="24"/>
          <w:szCs w:val="24"/>
          <w:highlight w:val="yellow"/>
        </w:rPr>
        <w:t xml:space="preserve">Party B pays the following amount in USD [Notional Amount (i) ] </w:t>
      </w:r>
    </w:p>
    <w:p xmlns:wp14="http://schemas.microsoft.com/office/word/2010/wordml" w:rsidRPr="00417A2F" w:rsidR="00417A2F" w:rsidP="00417A2F" w:rsidRDefault="00417A2F" w14:paraId="0877FB42" wp14:textId="77777777">
      <w:pPr>
        <w:widowControl/>
        <w:jc w:val="left"/>
        <w:rPr>
          <w:rFonts w:ascii="Times New Roman" w:hAnsi="Times New Roman" w:eastAsia="游ゴシック" w:cs="Times New Roman"/>
          <w:kern w:val="0"/>
          <w:sz w:val="24"/>
          <w:szCs w:val="24"/>
        </w:rPr>
      </w:pPr>
      <w:r w:rsidRPr="00417A2F">
        <w:rPr>
          <w:rFonts w:ascii="Times New Roman" w:hAnsi="Times New Roman" w:eastAsia="游ゴシック" w:cs="Times New Roman"/>
          <w:kern w:val="0"/>
          <w:sz w:val="24"/>
          <w:szCs w:val="24"/>
          <w:highlight w:val="yellow"/>
        </w:rPr>
        <w:t xml:space="preserve">Party A pays the following amount in JPY [ Notional Amount (i) * Strike 2 ] </w:t>
      </w:r>
    </w:p>
    <w:p xmlns:wp14="http://schemas.microsoft.com/office/word/2010/wordml" w:rsidRPr="00417A2F" w:rsidR="00417A2F" w:rsidP="00417A2F" w:rsidRDefault="00417A2F" w14:paraId="6725DEDB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</w:rPr>
      </w:pPr>
      <w:r w:rsidRPr="00417A2F">
        <w:rPr>
          <w:rFonts w:ascii="Calibri" w:hAnsi="Calibri" w:eastAsia="游ゴシック" w:cs="Calibri"/>
          <w:color w:val="1F497D"/>
          <w:kern w:val="0"/>
          <w:sz w:val="22"/>
        </w:rPr>
        <w:t>Best Regards,</w:t>
      </w:r>
    </w:p>
    <w:p xmlns:wp14="http://schemas.microsoft.com/office/word/2010/wordml" w:rsidR="00417A2F" w:rsidP="00417A2F" w:rsidRDefault="00417A2F" w14:paraId="38CA66F4" wp14:textId="77777777">
      <w:pPr>
        <w:widowControl/>
        <w:jc w:val="left"/>
        <w:rPr>
          <w:rFonts w:ascii="Calibri" w:hAnsi="Calibri" w:eastAsia="ＭＳ Ｐゴシック" w:cs="Calibri"/>
          <w:kern w:val="0"/>
          <w:sz w:val="18"/>
          <w:szCs w:val="18"/>
        </w:rPr>
      </w:pPr>
      <w:r>
        <w:rPr>
          <w:rFonts w:hint="eastAsia" w:ascii="Calibri" w:hAnsi="Calibri" w:eastAsia="ＭＳ Ｐゴシック" w:cs="Calibri"/>
          <w:kern w:val="0"/>
          <w:sz w:val="18"/>
          <w:szCs w:val="18"/>
        </w:rPr>
        <w:t>Region3-</w:t>
      </w:r>
      <w:r w:rsidRPr="00417A2F">
        <w:rPr>
          <w:rFonts w:ascii="Calibri" w:hAnsi="Calibri" w:eastAsia="ＭＳ Ｐゴシック" w:cs="Calibri"/>
          <w:kern w:val="0"/>
          <w:sz w:val="18"/>
          <w:szCs w:val="18"/>
        </w:rPr>
        <w:t>Controller</w:t>
      </w:r>
      <w:r>
        <w:rPr>
          <w:rFonts w:hint="eastAsia" w:ascii="Calibri" w:hAnsi="Calibri" w:eastAsia="ＭＳ Ｐゴシック" w:cs="Calibri"/>
          <w:kern w:val="0"/>
          <w:sz w:val="18"/>
          <w:szCs w:val="18"/>
        </w:rPr>
        <w:t>-Person2</w:t>
      </w:r>
    </w:p>
    <w:p xmlns:wp14="http://schemas.microsoft.com/office/word/2010/wordml" w:rsidRPr="00417A2F" w:rsidR="00417A2F" w:rsidP="00417A2F" w:rsidRDefault="00417A2F" w14:paraId="672A6659" wp14:textId="77777777">
      <w:pPr>
        <w:widowControl/>
        <w:jc w:val="left"/>
        <w:rPr>
          <w:rFonts w:ascii="Calibri" w:hAnsi="Calibri" w:eastAsia="游ゴシック" w:cs="Calibri"/>
          <w:color w:val="1F497D"/>
          <w:kern w:val="0"/>
          <w:sz w:val="22"/>
        </w:rPr>
      </w:pPr>
    </w:p>
    <w:p xmlns:wp14="http://schemas.microsoft.com/office/word/2010/wordml" w:rsidRPr="00417A2F" w:rsidR="00417A2F" w:rsidP="00417A2F" w:rsidRDefault="00417A2F" w14:paraId="2A616011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417A2F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417A2F">
        <w:rPr>
          <w:rFonts w:ascii="Calibri" w:hAnsi="Calibri" w:eastAsia="游ゴシック" w:cs="Calibri"/>
          <w:kern w:val="0"/>
          <w:sz w:val="22"/>
        </w:rPr>
        <w:t xml:space="preserve"> prod_db_tradeserver@</w:t>
      </w:r>
      <w:r>
        <w:rPr>
          <w:rFonts w:ascii="Calibri" w:hAnsi="Calibri" w:eastAsia="游ゴシック" w:cs="Calibri"/>
          <w:kern w:val="0"/>
          <w:sz w:val="22"/>
        </w:rPr>
        <w:t>courcompany</w:t>
      </w:r>
      <w:r w:rsidRPr="00417A2F">
        <w:rPr>
          <w:rFonts w:ascii="Calibri" w:hAnsi="Calibri" w:eastAsia="游ゴシック" w:cs="Calibri"/>
          <w:kern w:val="0"/>
          <w:sz w:val="22"/>
        </w:rPr>
        <w:t xml:space="preserve">.com </w:t>
      </w:r>
    </w:p>
    <w:p xmlns:wp14="http://schemas.microsoft.com/office/word/2010/wordml" w:rsidRPr="00417A2F" w:rsidR="00417A2F" w:rsidP="3EA4BE47" w:rsidRDefault="00417A2F" w14:paraId="08D7B85F" wp14:textId="3BA614A4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3EA4BE47" w:rsidR="00417A2F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3EA4BE47" w:rsidR="00417A2F">
        <w:rPr>
          <w:rFonts w:ascii="Calibri" w:hAnsi="Calibri" w:eastAsia="游ゴシック" w:cs="Calibri"/>
          <w:kern w:val="0"/>
          <w:sz w:val="22"/>
          <w:szCs w:val="22"/>
        </w:rPr>
        <w:t xml:space="preserve"> Thursday, August 18, </w:t>
      </w:r>
      <w:r w:rsidRPr="3EA4BE47" w:rsidR="00417A2F">
        <w:rPr>
          <w:rFonts w:ascii="Calibri" w:hAnsi="Calibri" w:eastAsia="游ゴシック" w:cs="Calibri"/>
          <w:kern w:val="0"/>
          <w:sz w:val="22"/>
          <w:szCs w:val="22"/>
        </w:rPr>
        <w:t xml:space="preserve">202</w:t>
      </w:r>
      <w:r w:rsidRPr="3EA4BE47" w:rsidR="79222504">
        <w:rPr>
          <w:rFonts w:ascii="Calibri" w:hAnsi="Calibri" w:eastAsia="游ゴシック" w:cs="Calibri"/>
          <w:kern w:val="0"/>
          <w:sz w:val="22"/>
          <w:szCs w:val="22"/>
        </w:rPr>
        <w:t xml:space="preserve">1</w:t>
      </w:r>
      <w:r w:rsidRPr="3EA4BE47" w:rsidR="00417A2F">
        <w:rPr>
          <w:rFonts w:ascii="Calibri" w:hAnsi="Calibri" w:eastAsia="游ゴシック" w:cs="Calibri"/>
          <w:kern w:val="0"/>
          <w:sz w:val="22"/>
          <w:szCs w:val="22"/>
        </w:rPr>
        <w:t xml:space="preserve"> 2:23 PM</w:t>
      </w:r>
    </w:p>
    <w:p xmlns:wp14="http://schemas.microsoft.com/office/word/2010/wordml" w:rsidRPr="00417A2F" w:rsidR="00417A2F" w:rsidP="00417A2F" w:rsidRDefault="00417A2F" w14:paraId="6BCEC149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417A2F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417A2F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ＭＳ Ｐゴシック" w:cs="Calibri"/>
          <w:kern w:val="0"/>
          <w:sz w:val="18"/>
          <w:szCs w:val="18"/>
        </w:rPr>
        <w:t>Region1-MO-FX</w:t>
      </w:r>
      <w:r w:rsidRPr="00417A2F">
        <w:rPr>
          <w:rFonts w:ascii="Calibri" w:hAnsi="Calibri" w:eastAsia="ＭＳ Ｐゴシック" w:cs="Calibri"/>
          <w:kern w:val="0"/>
          <w:sz w:val="18"/>
          <w:szCs w:val="18"/>
        </w:rPr>
        <w:t xml:space="preserve">; </w:t>
      </w:r>
      <w:r>
        <w:rPr>
          <w:rFonts w:ascii="Calibri" w:hAnsi="Calibri" w:eastAsia="ＭＳ Ｐゴシック" w:cs="Calibri"/>
          <w:kern w:val="0"/>
          <w:sz w:val="18"/>
          <w:szCs w:val="18"/>
        </w:rPr>
        <w:t>Region4-MO-FX</w:t>
      </w:r>
      <w:r w:rsidRPr="00417A2F">
        <w:rPr>
          <w:rFonts w:ascii="Calibri" w:hAnsi="Calibri" w:eastAsia="ＭＳ Ｐゴシック" w:cs="Calibri"/>
          <w:kern w:val="0"/>
          <w:sz w:val="18"/>
          <w:szCs w:val="18"/>
        </w:rPr>
        <w:t xml:space="preserve">; </w:t>
      </w:r>
      <w:r>
        <w:rPr>
          <w:rFonts w:ascii="Calibri" w:hAnsi="Calibri" w:eastAsia="ＭＳ Ｐゴシック" w:cs="Calibri"/>
          <w:kern w:val="0"/>
          <w:sz w:val="18"/>
          <w:szCs w:val="18"/>
        </w:rPr>
        <w:t>Region3-mo-FX</w:t>
      </w:r>
      <w:r w:rsidRPr="00417A2F">
        <w:rPr>
          <w:rFonts w:ascii="Calibri" w:hAnsi="Calibri" w:eastAsia="游ゴシック" w:cs="Calibri"/>
          <w:kern w:val="0"/>
          <w:sz w:val="22"/>
        </w:rPr>
        <w:t xml:space="preserve">; </w:t>
      </w:r>
      <w:r>
        <w:rPr>
          <w:rFonts w:ascii="Calibri" w:hAnsi="Calibri" w:eastAsia="游ゴシック" w:cs="Calibri"/>
          <w:kern w:val="0"/>
          <w:sz w:val="22"/>
        </w:rPr>
        <w:t>System2</w:t>
      </w:r>
      <w:r w:rsidRPr="00417A2F">
        <w:rPr>
          <w:rFonts w:ascii="Calibri" w:hAnsi="Calibri" w:eastAsia="游ゴシック" w:cs="Calibri"/>
          <w:kern w:val="0"/>
          <w:sz w:val="22"/>
        </w:rPr>
        <w:t xml:space="preserve"> IT </w:t>
      </w:r>
    </w:p>
    <w:p xmlns:wp14="http://schemas.microsoft.com/office/word/2010/wordml" w:rsidRPr="00417A2F" w:rsidR="00417A2F" w:rsidP="00417A2F" w:rsidRDefault="00417A2F" w14:paraId="2AA5C062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417A2F">
        <w:rPr>
          <w:rFonts w:ascii="Calibri" w:hAnsi="Calibri" w:eastAsia="游ゴシック" w:cs="Calibri"/>
          <w:b/>
          <w:bCs/>
          <w:kern w:val="0"/>
          <w:sz w:val="22"/>
        </w:rPr>
        <w:t>Subject:</w:t>
      </w:r>
      <w:r w:rsidRPr="00417A2F">
        <w:rPr>
          <w:rFonts w:ascii="Calibri" w:hAnsi="Calibri" w:eastAsia="游ゴシック" w:cs="Calibri"/>
          <w:kern w:val="0"/>
          <w:sz w:val="22"/>
        </w:rPr>
        <w:t xml:space="preserve"> **Edge Condition ALERT** FX Viper : Exercised Edge Trades</w:t>
      </w:r>
    </w:p>
    <w:p xmlns:wp14="http://schemas.microsoft.com/office/word/2010/wordml" w:rsidRPr="00417A2F" w:rsidR="00417A2F" w:rsidP="00417A2F" w:rsidRDefault="00417A2F" w14:paraId="63E4A9C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17A2F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844"/>
        <w:gridCol w:w="674"/>
        <w:gridCol w:w="563"/>
        <w:gridCol w:w="1488"/>
        <w:gridCol w:w="577"/>
        <w:gridCol w:w="1000"/>
        <w:gridCol w:w="2285"/>
      </w:tblGrid>
      <w:tr xmlns:wp14="http://schemas.microsoft.com/office/word/2010/wordml" w:rsidRPr="00417A2F" w:rsidR="00417A2F" w:rsidTr="00417A2F" w14:paraId="11A7FC8A" wp14:textId="77777777">
        <w:tc>
          <w:tcPr>
            <w:tcW w:w="110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A37501D" wp14:textId="77777777">
            <w:pPr>
              <w:widowControl/>
              <w:jc w:val="left"/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F6584B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9AF38F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5AA318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1512B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DA7063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662417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B8484D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17A2F" w:rsidR="00417A2F" w:rsidTr="00417A2F" w14:paraId="3865702D" wp14:textId="77777777">
        <w:tc>
          <w:tcPr>
            <w:tcW w:w="110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F8F56C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49CC1F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0EF99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5E3886A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ECEB1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D8BF34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5EDB29A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474F8A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17A2F" w:rsidR="00417A2F" w:rsidTr="00417A2F" w14:paraId="7C933E53" wp14:textId="77777777">
        <w:tc>
          <w:tcPr>
            <w:tcW w:w="110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1AFC4B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The following </w:t>
            </w: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trades have just been Exercised with Fixing Rate Matching with Strike/EKI. Please check.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5E6F60B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DF8BA6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65DB19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D5BCD6B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BC5EC0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751300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5F0889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17A2F" w:rsidR="00417A2F" w:rsidTr="00417A2F" w14:paraId="5475EE85" wp14:textId="77777777">
        <w:tc>
          <w:tcPr>
            <w:tcW w:w="110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8E81087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TradeId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A821AF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DealId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25C5F1E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Product Code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85EB09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Book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FE9CF52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 xml:space="preserve">TargetCounterparty 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105D7A1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Trader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26E64B6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SalesPerson</w:t>
            </w:r>
          </w:p>
        </w:tc>
        <w:tc>
          <w:tcPr>
            <w:tcW w:w="8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298399B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18"/>
                <w:szCs w:val="18"/>
              </w:rPr>
            </w:pPr>
            <w:r w:rsidRPr="00417A2F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18"/>
                <w:szCs w:val="18"/>
              </w:rPr>
              <w:t>IsLastFixingRateMatchesStrike</w:t>
            </w:r>
          </w:p>
        </w:tc>
      </w:tr>
      <w:tr xmlns:wp14="http://schemas.microsoft.com/office/word/2010/wordml" w:rsidRPr="00417A2F" w:rsidR="00417A2F" w:rsidTr="00417A2F" w14:paraId="20FD9C87" wp14:textId="77777777">
        <w:tc>
          <w:tcPr>
            <w:tcW w:w="110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5655FEE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TS4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123</w:t>
            </w: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4845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987EBD3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209</w:t>
            </w: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0447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10A3AC9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GTARF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88758AD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EXSD NFPS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09B6480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DFER</w:t>
            </w: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-SGP-NIP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54AB9D8E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la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trcn</w:t>
            </w: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0206195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 xml:space="preserve">NA </w:t>
            </w:r>
            <w:r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nuib</w:t>
            </w: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76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FD028E6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417A2F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TRUE</w:t>
            </w:r>
          </w:p>
        </w:tc>
      </w:tr>
      <w:tr xmlns:wp14="http://schemas.microsoft.com/office/word/2010/wordml" w:rsidRPr="00417A2F" w:rsidR="00417A2F" w:rsidTr="00417A2F" w14:paraId="07324319" wp14:textId="77777777">
        <w:tc>
          <w:tcPr>
            <w:tcW w:w="110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B515302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253EF7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2D6473E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96D69F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2302A59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1CBAF0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A7717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19A23A7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17A2F" w:rsidR="00417A2F" w:rsidTr="00417A2F" w14:paraId="544C9B02" wp14:textId="77777777">
        <w:tc>
          <w:tcPr>
            <w:tcW w:w="110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4536B0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D7A3EC8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29C278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2790C8A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ECDD21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1CA320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D71D07C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64AD8D14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417A2F" w:rsidR="00417A2F" w:rsidTr="00417A2F" w14:paraId="6045925C" wp14:textId="77777777">
        <w:tc>
          <w:tcPr>
            <w:tcW w:w="1104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4A586566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721E545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3DD1135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0236E82D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7ADA28FF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12673AC1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2C6BD880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417A2F" w:rsidR="00417A2F" w:rsidP="00417A2F" w:rsidRDefault="00417A2F" w14:paraId="5561E1D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kern w:val="0"/>
                <w:sz w:val="22"/>
              </w:rPr>
            </w:pPr>
            <w:r w:rsidRPr="00417A2F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</w:tbl>
    <w:p xmlns:wp14="http://schemas.microsoft.com/office/word/2010/wordml" w:rsidRPr="00417A2F" w:rsidR="00417A2F" w:rsidP="00417A2F" w:rsidRDefault="00417A2F" w14:paraId="48D3F40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417A2F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</w:p>
    <w:p xmlns:wp14="http://schemas.microsoft.com/office/word/2010/wordml" w:rsidRPr="00417A2F" w:rsidR="00417A2F" w:rsidP="00417A2F" w:rsidRDefault="00417A2F" w14:paraId="7AF262DC" wp14:textId="77777777">
      <w:pPr>
        <w:widowControl/>
        <w:jc w:val="left"/>
        <w:rPr>
          <w:rFonts w:ascii="Arial" w:hAnsi="Arial" w:eastAsia="游ゴシック" w:cs="Arial"/>
          <w:color w:val="000000"/>
          <w:kern w:val="0"/>
          <w:sz w:val="16"/>
          <w:szCs w:val="16"/>
        </w:rPr>
      </w:pPr>
      <w:r w:rsidRPr="00417A2F">
        <w:rPr>
          <w:rFonts w:ascii="Arial" w:hAnsi="Arial" w:eastAsia="游ゴシック" w:cs="Arial"/>
          <w:color w:val="000000"/>
          <w:kern w:val="0"/>
          <w:sz w:val="16"/>
          <w:szCs w:val="16"/>
        </w:rPr>
        <w:t xml:space="preserve">Email generated at 2022-08-18 07:22:40 </w:t>
      </w:r>
    </w:p>
    <w:p xmlns:wp14="http://schemas.microsoft.com/office/word/2010/wordml" w:rsidR="00F24851" w:rsidRDefault="00F24851" w14:paraId="5DAB6C7B" wp14:textId="77777777">
      <w:pPr>
        <w:widowControl/>
        <w:jc w:val="left"/>
      </w:pPr>
      <w:r>
        <w:br w:type="page"/>
      </w:r>
    </w:p>
    <w:p xmlns:wp14="http://schemas.microsoft.com/office/word/2010/wordml" w:rsidRPr="00F24851" w:rsidR="00417A2F" w:rsidRDefault="00F24851" w14:paraId="248F18C8" wp14:textId="77777777">
      <w:pPr>
        <w:rPr>
          <w:b/>
          <w:sz w:val="28"/>
          <w:szCs w:val="28"/>
        </w:rPr>
      </w:pPr>
      <w:r w:rsidRPr="00F24851">
        <w:rPr>
          <w:rFonts w:hint="eastAsia"/>
          <w:b/>
          <w:sz w:val="28"/>
          <w:szCs w:val="28"/>
        </w:rPr>
        <w:t>＜SOP＞</w:t>
      </w:r>
    </w:p>
    <w:p xmlns:wp14="http://schemas.microsoft.com/office/word/2010/wordml" w:rsidR="00F24851" w:rsidRDefault="00F24851" w14:paraId="084143E7" wp14:textId="77777777">
      <w:r>
        <w:rPr>
          <w:rFonts w:hint="eastAsia" w:ascii="游ゴシック" w:hAnsi="游ゴシック" w:eastAsia="游ゴシック"/>
          <w:sz w:val="40"/>
          <w:szCs w:val="40"/>
        </w:rPr>
        <w:t>期日関連処理</w:t>
      </w:r>
    </w:p>
    <w:p xmlns:wp14="http://schemas.microsoft.com/office/word/2010/wordml" w:rsidR="00F24851" w:rsidRDefault="00F24851" w14:paraId="02EB378F" wp14:textId="77777777"/>
    <w:p xmlns:wp14="http://schemas.microsoft.com/office/word/2010/wordml" w:rsidRPr="00F24851" w:rsidR="00F24851" w:rsidP="00F24851" w:rsidRDefault="00F24851" w14:paraId="573B5AEB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 </w:t>
      </w:r>
      <w:r w:rsidRPr="00F24851">
        <w:rPr>
          <w:rFonts w:hint="eastAsia" w:ascii="Malgun Gothic" w:hAnsi="Malgun Gothic" w:eastAsia="Malgun Gothic" w:cs="ＭＳ Ｐゴシック"/>
          <w:kern w:val="0"/>
          <w:sz w:val="22"/>
        </w:rPr>
        <w:t xml:space="preserve">* </w:t>
      </w: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Exercise, Expireの確認するときにATM(Rate=Strike Price)になったら注意が必要</w:t>
      </w:r>
    </w:p>
    <w:p xmlns:wp14="http://schemas.microsoft.com/office/word/2010/wordml" w:rsidRPr="00F24851" w:rsidR="00F24851" w:rsidP="00F24851" w:rsidRDefault="00F24851" w14:paraId="23A3D16E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ascii="Calibri" w:hAnsi="Calibri" w:eastAsia="游ゴシック" w:cs="Calibri"/>
          <w:kern w:val="0"/>
          <w:sz w:val="22"/>
        </w:rPr>
        <w:t xml:space="preserve">- </w:t>
      </w: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Edge condition Alertメールも届くのでこのメールが届いたらまずTarget counterpartyにNSCが入っている取引か確認する。</w:t>
      </w:r>
    </w:p>
    <w:p xmlns:wp14="http://schemas.microsoft.com/office/word/2010/wordml" w:rsidRPr="00F24851" w:rsidR="00F24851" w:rsidP="00F24851" w:rsidRDefault="00F24851" w14:paraId="639323DC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Case 1. Viperの対客取引（****-TKY-NSC)、</w:t>
      </w:r>
    </w:p>
    <w:p xmlns:wp14="http://schemas.microsoft.com/office/word/2010/wordml" w:rsidRPr="00F24851" w:rsidR="00F24851" w:rsidP="00F24851" w:rsidRDefault="00F24851" w14:paraId="4F7DE68E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Case 2. TotoroのB2B TradeのCoption、TARFなど（NSC1-TKY-NFPS）</w:t>
      </w:r>
    </w:p>
    <w:p xmlns:wp14="http://schemas.microsoft.com/office/word/2010/wordml" w:rsidRPr="00F24851" w:rsidR="00F24851" w:rsidP="00F24851" w:rsidRDefault="00F24851" w14:paraId="6A05A809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</w:p>
    <w:tbl>
      <w:tblPr>
        <w:tblW w:w="0" w:type="auto"/>
        <w:tblInd w:w="102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2"/>
        <w:gridCol w:w="4992"/>
      </w:tblGrid>
      <w:tr xmlns:wp14="http://schemas.microsoft.com/office/word/2010/wordml" w:rsidRPr="00F24851" w:rsidR="00F24851" w:rsidTr="00F24851" w14:paraId="091E6168" wp14:textId="77777777">
        <w:tc>
          <w:tcPr>
            <w:tcW w:w="34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F24851" w:rsidR="00F24851" w:rsidP="00F24851" w:rsidRDefault="00F24851" w14:paraId="08423271" wp14:textId="77777777">
            <w:pPr>
              <w:widowControl/>
              <w:jc w:val="center"/>
              <w:rPr>
                <w:rFonts w:hint="eastAsia"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F24851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Summary</w:t>
            </w:r>
          </w:p>
        </w:tc>
        <w:tc>
          <w:tcPr>
            <w:tcW w:w="75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F24851" w:rsidR="00F24851" w:rsidP="00F24851" w:rsidRDefault="00F24851" w14:paraId="31FF54C8" wp14:textId="77777777">
            <w:pPr>
              <w:widowControl/>
              <w:jc w:val="center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F24851">
              <w:rPr>
                <w:rFonts w:ascii="Arial" w:hAnsi="Arial" w:eastAsia="ＭＳ Ｐゴシック" w:cs="Arial"/>
                <w:b/>
                <w:bCs/>
                <w:color w:val="000000"/>
                <w:kern w:val="0"/>
                <w:sz w:val="20"/>
                <w:szCs w:val="20"/>
              </w:rPr>
              <w:t>Description</w:t>
            </w:r>
          </w:p>
        </w:tc>
      </w:tr>
      <w:tr xmlns:wp14="http://schemas.microsoft.com/office/word/2010/wordml" w:rsidRPr="00F24851" w:rsidR="00F24851" w:rsidTr="00F24851" w14:paraId="45216BBE" wp14:textId="77777777">
        <w:tc>
          <w:tcPr>
            <w:tcW w:w="344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F24851" w:rsidR="00F24851" w:rsidP="00F24851" w:rsidRDefault="00F24851" w14:paraId="7E0F971A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F2485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Email alert for Fixing at edge cases</w:t>
            </w:r>
          </w:p>
        </w:tc>
        <w:tc>
          <w:tcPr>
            <w:tcW w:w="752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Pr="00F24851" w:rsidR="00F24851" w:rsidP="00F24851" w:rsidRDefault="00F24851" w14:paraId="09544F04" wp14:textId="77777777">
            <w:pPr>
              <w:widowControl/>
              <w:jc w:val="left"/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</w:pPr>
            <w:r w:rsidRPr="00F24851">
              <w:rPr>
                <w:rFonts w:ascii="Arial" w:hAnsi="Arial" w:eastAsia="ＭＳ Ｐゴシック" w:cs="Arial"/>
                <w:color w:val="000000"/>
                <w:kern w:val="0"/>
                <w:sz w:val="20"/>
                <w:szCs w:val="20"/>
              </w:rPr>
              <w:t>An Email alert would be generated when the fixing rate is equal to strike, EKI, EuroBarrier or pivot (edge cases) in case of TARF, GTARF, VOPTIONS and COPTIONS.</w:t>
            </w:r>
          </w:p>
        </w:tc>
      </w:tr>
    </w:tbl>
    <w:p xmlns:wp14="http://schemas.microsoft.com/office/word/2010/wordml" w:rsidRPr="00F24851" w:rsidR="00F24851" w:rsidP="00F24851" w:rsidRDefault="00F24851" w14:paraId="222CCC41" wp14:textId="77777777">
      <w:pPr>
        <w:widowControl/>
        <w:ind w:left="540"/>
        <w:jc w:val="left"/>
        <w:rPr>
          <w:rFonts w:ascii="Calibri" w:hAnsi="Calibri" w:eastAsia="游ゴシック" w:cs="Calibri"/>
          <w:kern w:val="0"/>
          <w:sz w:val="22"/>
        </w:rPr>
      </w:pPr>
      <w:r w:rsidRPr="00F2485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F24851" w:rsidR="00F24851" w:rsidP="00F24851" w:rsidRDefault="00F24851" w14:paraId="0ADA5BE1" wp14:textId="77777777">
      <w:pPr>
        <w:widowControl/>
        <w:ind w:left="540"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F24851">
        <w:rPr>
          <w:rFonts w:ascii="Calibri" w:hAnsi="Calibri" w:eastAsia="游ゴシック" w:cs="Calibri"/>
          <w:kern w:val="0"/>
          <w:sz w:val="22"/>
        </w:rPr>
        <w:t xml:space="preserve">- </w:t>
      </w: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対NSC顧客取引だったら必ずPreconとConfirmationを見てConfirmationの内容通りに処理されたのか確認する。</w:t>
      </w:r>
    </w:p>
    <w:p xmlns:wp14="http://schemas.microsoft.com/office/word/2010/wordml" w:rsidRPr="00F24851" w:rsidR="00F24851" w:rsidP="00F24851" w:rsidRDefault="00F24851" w14:paraId="14B556C8" wp14:textId="77777777">
      <w:pPr>
        <w:widowControl/>
        <w:ind w:left="108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等号によって金額が変わるケースがある。またATMのときは行使FX/CFLWが生まれていないケースも多いので、その際はFOにマニュアルでBookを依頼して、Linkingを行う。</w:t>
      </w:r>
    </w:p>
    <w:p xmlns:wp14="http://schemas.microsoft.com/office/word/2010/wordml" w:rsidRPr="00F24851" w:rsidR="00F24851" w:rsidP="00F24851" w:rsidRDefault="00F24851" w14:paraId="57A4328C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　　</w:t>
      </w:r>
    </w:p>
    <w:p xmlns:wp14="http://schemas.microsoft.com/office/word/2010/wordml" w:rsidRPr="00F24851" w:rsidR="00F24851" w:rsidP="00F24851" w:rsidRDefault="00F24851" w14:paraId="1C4D064A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例）参照レートが同じ125.80なのに </w:t>
      </w:r>
      <w:r w:rsidRPr="00F24851">
        <w:rPr>
          <w:rFonts w:hint="eastAsia" w:ascii="Malgun Gothic" w:hAnsi="Malgun Gothic" w:eastAsia="Malgun Gothic" w:cs="ＭＳ Ｐゴシック"/>
          <w:kern w:val="0"/>
          <w:sz w:val="22"/>
        </w:rPr>
        <w:t>[ = ]</w:t>
      </w: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>の有無によって金額とSettlement Rateが完全に違う</w:t>
      </w:r>
    </w:p>
    <w:p xmlns:wp14="http://schemas.microsoft.com/office/word/2010/wordml" w:rsidRPr="00F24851" w:rsidR="00F24851" w:rsidP="00F24851" w:rsidRDefault="00F24851" w14:paraId="21062AB4" wp14:textId="77777777">
      <w:pPr>
        <w:widowControl/>
        <w:ind w:left="54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kern w:val="0"/>
          <w:sz w:val="22"/>
        </w:rPr>
        <w:t xml:space="preserve">　　 </w:t>
      </w:r>
      <w:r w:rsidRPr="00F24851">
        <w:rPr>
          <w:rFonts w:hint="eastAsia" w:ascii="游ゴシック" w:hAnsi="游ゴシック" w:eastAsia="游ゴシック" w:cs="ＭＳ Ｐゴシック"/>
          <w:color w:val="2E75B5"/>
          <w:kern w:val="0"/>
          <w:sz w:val="22"/>
        </w:rPr>
        <w:t>USD 100,000.00</w:t>
      </w:r>
      <w:r w:rsidRPr="00F24851">
        <w:rPr>
          <w:rFonts w:hint="eastAsia" w:ascii="Malgun Gothic" w:hAnsi="Malgun Gothic" w:eastAsia="Malgun Gothic" w:cs="ＭＳ Ｐゴシック"/>
          <w:color w:val="2E75B5"/>
          <w:kern w:val="0"/>
          <w:sz w:val="22"/>
        </w:rPr>
        <w:t>(@</w:t>
      </w:r>
      <w:r w:rsidRPr="00F24851">
        <w:rPr>
          <w:rFonts w:hint="eastAsia" w:ascii="游ゴシック" w:hAnsi="游ゴシック" w:eastAsia="游ゴシック" w:cs="ＭＳ Ｐゴシック"/>
          <w:color w:val="2E75B5"/>
          <w:kern w:val="0"/>
          <w:sz w:val="22"/>
        </w:rPr>
        <w:t xml:space="preserve">135.80) </w:t>
      </w:r>
    </w:p>
    <w:p xmlns:wp14="http://schemas.microsoft.com/office/word/2010/wordml" w:rsidRPr="00F24851" w:rsidR="00F24851" w:rsidP="00F24851" w:rsidRDefault="00F24851" w14:paraId="5A39BBE3" wp14:textId="77777777">
      <w:pPr>
        <w:widowControl/>
        <w:ind w:left="162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ascii="游ゴシック" w:hAnsi="游ゴシック" w:eastAsia="游ゴシック" w:cs="ＭＳ Ｐゴシック"/>
          <w:noProof/>
          <w:kern w:val="0"/>
          <w:sz w:val="22"/>
        </w:rPr>
        <w:drawing>
          <wp:inline xmlns:wp14="http://schemas.microsoft.com/office/word/2010/wordprocessingDrawing" distT="0" distB="0" distL="0" distR="0" wp14:anchorId="683C7DA4" wp14:editId="7777777">
            <wp:extent cx="7362825" cy="790575"/>
            <wp:effectExtent l="0" t="0" r="9525" b="9525"/>
            <wp:docPr id="9" name="図 9" descr="自動生成された代替テキスト: &#10;125.80 &#10;く &#10;Case 1 &#10;Fxl &#10;Fxl &#10;Settlement Amount &#10;USD 100200.00 &#10;USD 5d000.00 &#10;Settlement Rate &#10;125.80 &#10;135.80 &#10;Accumulated Amount &#10;( Fxl ー 125.80 ) &#10;NA &#10;125.8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自動生成された代替テキスト: &#10;125.80 &#10;く &#10;Case 1 &#10;Fxl &#10;Fxl &#10;Settlement Amount &#10;USD 100200.00 &#10;USD 5d000.00 &#10;Settlement Rate &#10;125.80 &#10;135.80 &#10;Accumulated Amount &#10;( Fxl ー 125.80 ) &#10;NA &#10;125.8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24851" w:rsidR="00F24851" w:rsidP="00F24851" w:rsidRDefault="00F24851" w14:paraId="7BFC34AB" wp14:textId="77777777">
      <w:pPr>
        <w:widowControl/>
        <w:ind w:left="1080"/>
        <w:jc w:val="left"/>
        <w:rPr>
          <w:rFonts w:hint="eastAsia" w:ascii="Calibri" w:hAnsi="Calibri" w:eastAsia="游ゴシック" w:cs="Calibri"/>
          <w:kern w:val="0"/>
          <w:sz w:val="22"/>
        </w:rPr>
      </w:pPr>
      <w:r w:rsidRPr="00F24851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F24851" w:rsidR="00F24851" w:rsidP="00F24851" w:rsidRDefault="00F24851" w14:paraId="5791842F" wp14:textId="77777777">
      <w:pPr>
        <w:widowControl/>
        <w:ind w:left="1080"/>
        <w:jc w:val="left"/>
        <w:rPr>
          <w:rFonts w:ascii="游ゴシック" w:hAnsi="游ゴシック" w:eastAsia="游ゴシック" w:cs="ＭＳ Ｐゴシック"/>
          <w:color w:val="E84C22"/>
          <w:kern w:val="0"/>
          <w:sz w:val="22"/>
        </w:rPr>
      </w:pPr>
      <w:r w:rsidRPr="00F24851">
        <w:rPr>
          <w:rFonts w:hint="eastAsia" w:ascii="游ゴシック" w:hAnsi="游ゴシック" w:eastAsia="游ゴシック" w:cs="ＭＳ Ｐゴシック"/>
          <w:color w:val="E84C22"/>
          <w:kern w:val="0"/>
          <w:sz w:val="22"/>
        </w:rPr>
        <w:t>USD 50,000.00(@125.80)</w:t>
      </w:r>
    </w:p>
    <w:p xmlns:wp14="http://schemas.microsoft.com/office/word/2010/wordml" w:rsidRPr="00F24851" w:rsidR="00F24851" w:rsidP="00F24851" w:rsidRDefault="00F24851" w14:paraId="41C8F396" wp14:textId="77777777">
      <w:pPr>
        <w:widowControl/>
        <w:ind w:left="1620"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F24851">
        <w:rPr>
          <w:rFonts w:ascii="游ゴシック" w:hAnsi="游ゴシック" w:eastAsia="游ゴシック" w:cs="ＭＳ Ｐゴシック"/>
          <w:noProof/>
          <w:kern w:val="0"/>
          <w:sz w:val="22"/>
        </w:rPr>
        <w:drawing>
          <wp:inline xmlns:wp14="http://schemas.microsoft.com/office/word/2010/wordprocessingDrawing" distT="0" distB="0" distL="0" distR="0" wp14:anchorId="029EC10A" wp14:editId="7777777">
            <wp:extent cx="7353300" cy="828675"/>
            <wp:effectExtent l="0" t="0" r="0" b="9525"/>
            <wp:docPr id="8" name="図 8" descr="自動生成された代替テキスト: &#10;125.80 &#10;Case 2 &#10;Fxl &#10;Fxl &#10;く &#10;Settlement Amount &#10;USD 10d000.00 &#10;USD 50200.00 &#10;Settlement Rate &#10;125.80 &#10;135.80 &#10;Accumulated Amount &#10;( Fxl ー 125.80 ) &#10;NA &#10;125.8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自動生成された代替テキスト: &#10;125.80 &#10;Case 2 &#10;Fxl &#10;Fxl &#10;く &#10;Settlement Amount &#10;USD 10d000.00 &#10;USD 50200.00 &#10;Settlement Rate &#10;125.80 &#10;135.80 &#10;Accumulated Amount &#10;( Fxl ー 125.80 ) &#10;NA &#10;125.8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24851" w:rsidR="00F24851" w:rsidP="00F24851" w:rsidRDefault="00F24851" w14:paraId="2CA4ECA7" wp14:textId="77777777">
      <w:pPr>
        <w:widowControl/>
        <w:ind w:left="540"/>
        <w:jc w:val="left"/>
        <w:rPr>
          <w:rFonts w:hint="eastAsia" w:ascii="Calibri" w:hAnsi="Calibri" w:eastAsia="游ゴシック" w:cs="Calibri"/>
          <w:color w:val="C00000"/>
          <w:kern w:val="0"/>
          <w:sz w:val="28"/>
          <w:szCs w:val="28"/>
        </w:rPr>
      </w:pPr>
      <w:r w:rsidRPr="00F24851">
        <w:rPr>
          <w:rFonts w:ascii="Calibri" w:hAnsi="Calibri" w:eastAsia="游ゴシック" w:cs="Calibri"/>
          <w:color w:val="C00000"/>
          <w:kern w:val="0"/>
          <w:sz w:val="28"/>
          <w:szCs w:val="28"/>
        </w:rPr>
        <w:t> </w:t>
      </w:r>
      <w:bookmarkStart w:name="_GoBack" w:id="0"/>
      <w:bookmarkEnd w:id="0"/>
    </w:p>
    <w:sectPr w:rsidRPr="00F24851" w:rsidR="00F24851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24851" w:rsidP="00F24851" w:rsidRDefault="00F24851" w14:paraId="72A3D3EC" wp14:textId="77777777">
      <w:r>
        <w:separator/>
      </w:r>
    </w:p>
  </w:endnote>
  <w:endnote w:type="continuationSeparator" w:id="0">
    <w:p xmlns:wp14="http://schemas.microsoft.com/office/word/2010/wordml" w:rsidR="00F24851" w:rsidP="00F24851" w:rsidRDefault="00F24851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24851" w:rsidP="00F24851" w:rsidRDefault="00F24851" w14:paraId="0E27B00A" wp14:textId="77777777">
      <w:r>
        <w:separator/>
      </w:r>
    </w:p>
  </w:footnote>
  <w:footnote w:type="continuationSeparator" w:id="0">
    <w:p xmlns:wp14="http://schemas.microsoft.com/office/word/2010/wordml" w:rsidR="00F24851" w:rsidP="00F24851" w:rsidRDefault="00F24851" w14:paraId="60061E4C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078F"/>
    <w:multiLevelType w:val="multilevel"/>
    <w:tmpl w:val="5A608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D5B74"/>
    <w:multiLevelType w:val="multilevel"/>
    <w:tmpl w:val="7A14A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5816B9"/>
    <w:multiLevelType w:val="multilevel"/>
    <w:tmpl w:val="D5D6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E5AF3"/>
    <w:multiLevelType w:val="multilevel"/>
    <w:tmpl w:val="B3B48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2"/>
    <w:lvlOverride w:ilvl="0">
      <w:startOverride w:val="3"/>
    </w:lvlOverride>
  </w:num>
  <w:num w:numId="3">
    <w:abstractNumId w:val="0"/>
    <w:lvlOverride w:ilvl="0">
      <w:startOverride w:val="4"/>
    </w:lvlOverride>
  </w:num>
  <w:num w:numId="4">
    <w:abstractNumId w:val="1"/>
    <w:lvlOverride w:ilvl="0">
      <w:startOverride w:val="5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2F"/>
    <w:rsid w:val="00235369"/>
    <w:rsid w:val="00417A2F"/>
    <w:rsid w:val="006236E4"/>
    <w:rsid w:val="008847EA"/>
    <w:rsid w:val="00CD62F7"/>
    <w:rsid w:val="00F24851"/>
    <w:rsid w:val="00F95364"/>
    <w:rsid w:val="3EA4BE47"/>
    <w:rsid w:val="67084339"/>
    <w:rsid w:val="79222504"/>
    <w:rsid w:val="7A76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288A86"/>
  <w15:chartTrackingRefBased/>
  <w15:docId w15:val="{0B9A7974-8B29-4E46-A702-2E7BD3A1F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17A2F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24851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F24851"/>
  </w:style>
  <w:style w:type="paragraph" w:styleId="a5">
    <w:name w:val="footer"/>
    <w:basedOn w:val="a"/>
    <w:link w:val="a6"/>
    <w:uiPriority w:val="99"/>
    <w:unhideWhenUsed/>
    <w:rsid w:val="00F24851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F24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5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5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D91AEC31-9460-4751-AFAD-9100CAEDB602}"/>
</file>

<file path=customXml/itemProps2.xml><?xml version="1.0" encoding="utf-8"?>
<ds:datastoreItem xmlns:ds="http://schemas.openxmlformats.org/officeDocument/2006/customXml" ds:itemID="{602CCAAF-FF63-49D9-8E7F-14A3F678D38D}"/>
</file>

<file path=customXml/itemProps3.xml><?xml version="1.0" encoding="utf-8"?>
<ds:datastoreItem xmlns:ds="http://schemas.openxmlformats.org/officeDocument/2006/customXml" ds:itemID="{AC9A871D-BCEA-4B7E-A769-D306392408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Idoshita, Chihiro (Middle Office/JP) / 井戸下　千紘 (ミドル・オフィス部)</dc:creator>
  <cp:keywords/>
  <dc:description/>
  <cp:lastModifiedBy>Tsan, Ryan (Chief Data Office/SG)</cp:lastModifiedBy>
  <cp:revision>4</cp:revision>
  <dcterms:created xsi:type="dcterms:W3CDTF">2024-06-24T05:24:00Z</dcterms:created>
  <dcterms:modified xsi:type="dcterms:W3CDTF">2024-07-09T10:03:50Z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