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11AD" w:rsidRPr="00456A7A" w:rsidRDefault="00000000" w:rsidP="00456A7A">
      <w:pPr>
        <w:pStyle w:val="Heading2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  <w:u w:val="single"/>
        </w:rPr>
      </w:pPr>
      <w:r w:rsidRPr="00456A7A">
        <w:rPr>
          <w:rFonts w:ascii="Google Sans" w:eastAsia="Google Sans" w:hAnsi="Google Sans" w:cs="Google Sans"/>
          <w:color w:val="1F1F1F"/>
          <w:u w:val="single"/>
        </w:rPr>
        <w:t>Industry &amp; Alumni Collaboration Portal</w:t>
      </w:r>
    </w:p>
    <w:p w:rsidR="00456A7A" w:rsidRPr="00456A7A" w:rsidRDefault="00456A7A" w:rsidP="00456A7A"/>
    <w:p w:rsidR="007311AD" w:rsidRDefault="00000000" w:rsidP="00456A7A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ind w:right="600"/>
        <w:rPr>
          <w:rFonts w:ascii="Google Sans" w:eastAsia="Google Sans" w:hAnsi="Google Sans" w:cs="Google Sans"/>
          <w:color w:val="0B57D0"/>
          <w:u w:val="single"/>
        </w:rPr>
      </w:pPr>
      <w:r>
        <w:rPr>
          <w:rFonts w:ascii="Google Sans" w:eastAsia="Google Sans" w:hAnsi="Google Sans" w:cs="Google Sans"/>
          <w:b/>
          <w:bCs/>
          <w:color w:val="1F1F1F"/>
        </w:rPr>
        <w:t>Live Cloud Production URL:</w:t>
      </w:r>
      <w:r>
        <w:rPr>
          <w:rFonts w:ascii="Google Sans" w:eastAsia="Google Sans" w:hAnsi="Google Sans" w:cs="Google Sans"/>
          <w:color w:val="1F1F1F"/>
        </w:rPr>
        <w:t xml:space="preserve"> </w:t>
      </w:r>
      <w:hyperlink r:id="rId5">
        <w:r>
          <w:rPr>
            <w:rFonts w:ascii="Google Sans" w:eastAsia="Google Sans" w:hAnsi="Google Sans" w:cs="Google Sans"/>
            <w:color w:val="0B57D0"/>
            <w:u w:val="single"/>
          </w:rPr>
          <w:t>https://wonderful-wave-0320abf00.3.azurestaticapps.net/</w:t>
        </w:r>
      </w:hyperlink>
    </w:p>
    <w:p w:rsidR="007311AD" w:rsidRDefault="00000000" w:rsidP="00456A7A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ind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Core Stack:</w:t>
      </w:r>
      <w:r>
        <w:rPr>
          <w:rFonts w:ascii="Google Sans" w:eastAsia="Google Sans" w:hAnsi="Google Sans" w:cs="Google Sans"/>
          <w:color w:val="1F1F1F"/>
        </w:rPr>
        <w:t xml:space="preserve"> Spring Boot 3 (Java 17), Python 3.10 (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), React 18, Netflix Eureka, RabbitMQ, PostgreSQL</w:t>
      </w:r>
    </w:p>
    <w:p w:rsidR="007311AD" w:rsidRDefault="00000000">
      <w:pPr>
        <w:pStyle w:val="Heading2"/>
        <w:spacing w:before="255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High-Level Architectural Overview</w:t>
      </w:r>
    </w:p>
    <w:p w:rsidR="0068459B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</w:t>
      </w:r>
      <w:r>
        <w:rPr>
          <w:rFonts w:ascii="Google Sans" w:eastAsia="Google Sans" w:hAnsi="Google Sans" w:cs="Google Sans"/>
          <w:b/>
          <w:bCs/>
          <w:color w:val="1F1F1F"/>
        </w:rPr>
        <w:t>NSBM Industry &amp; Alumni Collaboration Portal</w:t>
      </w:r>
      <w:r>
        <w:rPr>
          <w:rFonts w:ascii="Google Sans" w:eastAsia="Google Sans" w:hAnsi="Google Sans" w:cs="Google Sans"/>
          <w:color w:val="1F1F1F"/>
        </w:rPr>
        <w:t xml:space="preserve"> architecture strictly decouples client interfaces from backing services through a reactive API Gateway and service discovery registry. Workflows are partitioned into </w:t>
      </w:r>
      <w:r>
        <w:rPr>
          <w:rFonts w:ascii="Google Sans" w:eastAsia="Google Sans" w:hAnsi="Google Sans" w:cs="Google Sans"/>
          <w:b/>
          <w:bCs/>
          <w:color w:val="1F1F1F"/>
        </w:rPr>
        <w:t>synchronous request-response cycles</w:t>
      </w:r>
      <w:r>
        <w:rPr>
          <w:rFonts w:ascii="Google Sans" w:eastAsia="Google Sans" w:hAnsi="Google Sans" w:cs="Google Sans"/>
          <w:color w:val="1F1F1F"/>
        </w:rPr>
        <w:t xml:space="preserve"> (for real-time queries and authenticated UI actions) and </w:t>
      </w:r>
      <w:r>
        <w:rPr>
          <w:rFonts w:ascii="Google Sans" w:eastAsia="Google Sans" w:hAnsi="Google Sans" w:cs="Google Sans"/>
          <w:b/>
          <w:bCs/>
          <w:color w:val="1F1F1F"/>
        </w:rPr>
        <w:t>asynchronous event pipelines</w:t>
      </w:r>
      <w:r>
        <w:rPr>
          <w:rFonts w:ascii="Google Sans" w:eastAsia="Google Sans" w:hAnsi="Google Sans" w:cs="Google Sans"/>
          <w:color w:val="1F1F1F"/>
        </w:rPr>
        <w:t>.</w:t>
      </w:r>
    </w:p>
    <w:p w:rsidR="0068459B" w:rsidRDefault="0068459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</w:p>
    <w:p w:rsidR="00456A7A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Microservices Topology Diagra</w:t>
      </w:r>
      <w:r w:rsidR="00456A7A">
        <w:rPr>
          <w:rFonts w:ascii="Google Sans" w:eastAsia="Google Sans" w:hAnsi="Google Sans" w:cs="Google Sans"/>
          <w:color w:val="1F1F1F"/>
        </w:rPr>
        <w:t>m</w:t>
      </w:r>
    </w:p>
    <w:p w:rsidR="00456A7A" w:rsidRDefault="0068459B" w:rsidP="00456A7A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-281940</wp:posOffset>
            </wp:positionH>
            <wp:positionV relativeFrom="paragraph">
              <wp:posOffset>208915</wp:posOffset>
            </wp:positionV>
            <wp:extent cx="6572250" cy="43815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456A7A" w:rsidRDefault="00456A7A" w:rsidP="00456A7A"/>
    <w:p w:rsidR="007311AD" w:rsidRDefault="007311AD" w:rsidP="00456A7A">
      <w:pPr>
        <w:pStyle w:val="Heading2"/>
        <w:spacing w:before="0" w:after="120" w:line="275" w:lineRule="auto"/>
      </w:pPr>
    </w:p>
    <w:p w:rsidR="0068459B" w:rsidRPr="0068459B" w:rsidRDefault="0068459B" w:rsidP="0068459B"/>
    <w:p w:rsidR="007311AD" w:rsidRDefault="00456A7A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</w:t>
      </w:r>
      <w:r w:rsidR="00000000">
        <w:rPr>
          <w:rFonts w:ascii="Google Sans" w:eastAsia="Google Sans" w:hAnsi="Google Sans" w:cs="Google Sans"/>
          <w:color w:val="1F1F1F"/>
        </w:rPr>
        <w:t>. End-to-End Operational Workflows</w:t>
      </w:r>
    </w:p>
    <w:p w:rsidR="007311AD" w:rsidRDefault="00456A7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</w:t>
      </w:r>
      <w:r w:rsidR="00000000">
        <w:rPr>
          <w:rFonts w:ascii="Google Sans" w:eastAsia="Google Sans" w:hAnsi="Google Sans" w:cs="Google Sans"/>
          <w:color w:val="1F1F1F"/>
        </w:rPr>
        <w:t>.1 Student Registration &amp; Profile Setup Flow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1252"/>
        <w:gridCol w:w="2250"/>
        <w:gridCol w:w="5858"/>
      </w:tblGrid>
      <w:tr w:rsidR="007311AD" w:rsidTr="00456A7A">
        <w:tc>
          <w:tcPr>
            <w:tcW w:w="1252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Step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</w:t>
            </w:r>
          </w:p>
        </w:tc>
        <w:tc>
          <w:tcPr>
            <w:tcW w:w="5858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&amp; Inter-Service Collaboration</w:t>
            </w:r>
          </w:p>
        </w:tc>
      </w:tr>
      <w:tr w:rsidR="007311AD" w:rsidTr="00456A7A">
        <w:tc>
          <w:tcPr>
            <w:tcW w:w="1252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01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Registration Submission</w:t>
            </w:r>
          </w:p>
        </w:tc>
        <w:tc>
          <w:tcPr>
            <w:tcW w:w="5858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completes the registration form (/register) selecting role STUDENT. Payload routes via API Gateway to Auth Service.</w:t>
            </w:r>
          </w:p>
        </w:tc>
      </w:tr>
      <w:tr w:rsidR="007311AD" w:rsidTr="00456A7A">
        <w:tc>
          <w:tcPr>
            <w:tcW w:w="1252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02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Credential Creation</w:t>
            </w:r>
          </w:p>
        </w:tc>
        <w:tc>
          <w:tcPr>
            <w:tcW w:w="5858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Auth Service hashes password with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BCrypt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and creates record in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auth_db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7311AD" w:rsidTr="00456A7A">
        <w:tc>
          <w:tcPr>
            <w:tcW w:w="1252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03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Profile Shell Provisioning</w:t>
            </w:r>
          </w:p>
        </w:tc>
        <w:tc>
          <w:tcPr>
            <w:tcW w:w="5858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User Service provisions an associated blank student profile shell linked to the newly generated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userId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7311AD" w:rsidTr="00456A7A">
        <w:tc>
          <w:tcPr>
            <w:tcW w:w="1252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04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Authentication</w:t>
            </w:r>
          </w:p>
        </w:tc>
        <w:tc>
          <w:tcPr>
            <w:tcW w:w="5858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logs in via /login. Auth Service verifies credentials and issues a signed 24-hour JWT token.</w:t>
            </w:r>
          </w:p>
        </w:tc>
      </w:tr>
      <w:tr w:rsidR="007311AD" w:rsidTr="00456A7A">
        <w:tc>
          <w:tcPr>
            <w:tcW w:w="1252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05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Academic Portfolio Setup</w:t>
            </w:r>
          </w:p>
        </w:tc>
        <w:tc>
          <w:tcPr>
            <w:tcW w:w="5858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Student populates degree program, faculty, department, GPA, expected graduation, and skills into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user_db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</w:tbl>
    <w:p w:rsidR="00456A7A" w:rsidRDefault="00456A7A" w:rsidP="00456A7A"/>
    <w:p w:rsidR="007311AD" w:rsidRDefault="00456A7A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</w:t>
      </w:r>
      <w:r w:rsidR="00000000">
        <w:rPr>
          <w:rFonts w:ascii="Google Sans" w:eastAsia="Google Sans" w:hAnsi="Google Sans" w:cs="Google Sans"/>
          <w:color w:val="1F1F1F"/>
        </w:rPr>
        <w:t>.2 AI-Powered Resume Enhancement Flow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1165"/>
        <w:gridCol w:w="2340"/>
        <w:gridCol w:w="5855"/>
      </w:tblGrid>
      <w:tr w:rsidR="007311AD" w:rsidTr="00456A7A">
        <w:tc>
          <w:tcPr>
            <w:tcW w:w="11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Step</w:t>
            </w:r>
          </w:p>
        </w:tc>
        <w:tc>
          <w:tcPr>
            <w:tcW w:w="23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&amp; Inter-Service Collaboration</w:t>
            </w:r>
          </w:p>
        </w:tc>
      </w:tr>
      <w:tr w:rsidR="007311AD" w:rsidTr="00456A7A">
        <w:tc>
          <w:tcPr>
            <w:tcW w:w="11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01</w:t>
            </w:r>
          </w:p>
        </w:tc>
        <w:tc>
          <w:tcPr>
            <w:tcW w:w="23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Resume Upload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uploads resume PDF in their profile modal. File routes to Audit &amp; Storage Service (POST 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api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/v1/storage/upload), which returns a unique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storageFileId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7311AD" w:rsidTr="00456A7A">
        <w:tc>
          <w:tcPr>
            <w:tcW w:w="11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02</w:t>
            </w:r>
          </w:p>
        </w:tc>
        <w:tc>
          <w:tcPr>
            <w:tcW w:w="23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Trigger Enhancement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Student clicks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"Enhance Profile with AI"</w:t>
            </w:r>
            <w:r>
              <w:rPr>
                <w:rFonts w:ascii="Google Sans" w:eastAsia="Google Sans" w:hAnsi="Google Sans" w:cs="Google Sans"/>
                <w:color w:val="1F1F1F"/>
              </w:rPr>
              <w:t>. User Service dispatches POST 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api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/v1/ai/resume/enhance-profile.</w:t>
            </w:r>
          </w:p>
        </w:tc>
      </w:tr>
      <w:tr w:rsidR="007311AD" w:rsidTr="00456A7A">
        <w:tc>
          <w:tcPr>
            <w:tcW w:w="11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03</w:t>
            </w:r>
          </w:p>
        </w:tc>
        <w:tc>
          <w:tcPr>
            <w:tcW w:w="23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PDF Parsing &amp; OCR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AI Service streams the PDF from Storage, extracts text via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PyMuPDF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and prompts Google Gemini (gemini-3.1-flash-lite).</w:t>
            </w:r>
          </w:p>
        </w:tc>
      </w:tr>
      <w:tr w:rsidR="007311AD" w:rsidTr="00456A7A">
        <w:tc>
          <w:tcPr>
            <w:tcW w:w="11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04</w:t>
            </w:r>
          </w:p>
        </w:tc>
        <w:tc>
          <w:tcPr>
            <w:tcW w:w="23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Structured Skill Extraction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Gemini returns validated technical proficiencies, frameworks, tools, and completed projects formatted as strict JSON.</w:t>
            </w:r>
          </w:p>
        </w:tc>
      </w:tr>
      <w:tr w:rsidR="007311AD" w:rsidTr="00456A7A">
        <w:tc>
          <w:tcPr>
            <w:tcW w:w="11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05</w:t>
            </w:r>
          </w:p>
        </w:tc>
        <w:tc>
          <w:tcPr>
            <w:tcW w:w="23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Profile Enrichment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User Service updates the student's verified skills and project showcases, refreshing the frontend dashboard with AI-verified tags.</w:t>
            </w:r>
          </w:p>
        </w:tc>
      </w:tr>
    </w:tbl>
    <w:p w:rsidR="00456A7A" w:rsidRDefault="00456A7A" w:rsidP="00456A7A"/>
    <w:p w:rsidR="00456A7A" w:rsidRDefault="00456A7A" w:rsidP="00456A7A"/>
    <w:p w:rsidR="007311AD" w:rsidRDefault="00456A7A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</w:t>
      </w:r>
      <w:r w:rsidR="00000000">
        <w:rPr>
          <w:rFonts w:ascii="Google Sans" w:eastAsia="Google Sans" w:hAnsi="Google Sans" w:cs="Google Sans"/>
          <w:color w:val="1F1F1F"/>
        </w:rPr>
        <w:t>.3 Industry Partner Onboarding &amp; Institutional Accreditation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1255"/>
        <w:gridCol w:w="2250"/>
        <w:gridCol w:w="5855"/>
      </w:tblGrid>
      <w:tr w:rsidR="007311AD" w:rsidTr="00456A7A">
        <w:tc>
          <w:tcPr>
            <w:tcW w:w="12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Step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&amp; Inter-Service Collaboration</w:t>
            </w:r>
          </w:p>
        </w:tc>
      </w:tr>
      <w:tr w:rsidR="007311AD" w:rsidTr="00456A7A">
        <w:tc>
          <w:tcPr>
            <w:tcW w:w="12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01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Partner Registration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Company representative registers on portal selecting INDUSTRY_PARTNER. Account status defaults to PENDING_VERIFICATION.</w:t>
            </w:r>
          </w:p>
        </w:tc>
      </w:tr>
      <w:tr w:rsidR="007311AD" w:rsidTr="00456A7A">
        <w:tc>
          <w:tcPr>
            <w:tcW w:w="12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02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Document Submission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Partner uploads business registration certificates and corporate details via Audit &amp; Storage Service.</w:t>
            </w:r>
          </w:p>
        </w:tc>
      </w:tr>
      <w:tr w:rsidR="007311AD" w:rsidTr="00456A7A">
        <w:tc>
          <w:tcPr>
            <w:tcW w:w="12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03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Staff Audit Queue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University Placement Staff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accesses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Staff Admin Dashboard (/staff) and reviews pending partner applications.</w:t>
            </w:r>
          </w:p>
        </w:tc>
      </w:tr>
      <w:tr w:rsidR="007311AD" w:rsidTr="00456A7A">
        <w:tc>
          <w:tcPr>
            <w:tcW w:w="12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04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Verification Approval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Staff verifies corporate legitimacy and clicks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"Approve"</w:t>
            </w:r>
            <w:r>
              <w:rPr>
                <w:rFonts w:ascii="Google Sans" w:eastAsia="Google Sans" w:hAnsi="Google Sans" w:cs="Google Sans"/>
                <w:color w:val="1F1F1F"/>
              </w:rPr>
              <w:t>. Platform Management updates partner status to VERIFIED.</w:t>
            </w:r>
          </w:p>
        </w:tc>
      </w:tr>
      <w:tr w:rsidR="007311AD" w:rsidTr="00456A7A">
        <w:tc>
          <w:tcPr>
            <w:tcW w:w="12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05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Notification Dispatch</w:t>
            </w:r>
          </w:p>
        </w:tc>
        <w:tc>
          <w:tcPr>
            <w:tcW w:w="585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Notification Service dispatches an automated branded approval email. The partner is now unlocked to publish job vacancies.</w:t>
            </w:r>
          </w:p>
        </w:tc>
      </w:tr>
    </w:tbl>
    <w:p w:rsidR="007311AD" w:rsidRDefault="00456A7A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</w:t>
      </w:r>
      <w:r w:rsidR="00000000">
        <w:rPr>
          <w:rFonts w:ascii="Google Sans" w:eastAsia="Google Sans" w:hAnsi="Google Sans" w:cs="Google Sans"/>
          <w:color w:val="1F1F1F"/>
        </w:rPr>
        <w:t>.4 Vacancy Creation, Flyer OCR &amp; Gemini Processing Flow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1075"/>
        <w:gridCol w:w="1620"/>
        <w:gridCol w:w="6665"/>
      </w:tblGrid>
      <w:tr w:rsidR="007311AD" w:rsidTr="00456A7A">
        <w:tc>
          <w:tcPr>
            <w:tcW w:w="107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Step</w:t>
            </w:r>
          </w:p>
        </w:tc>
        <w:tc>
          <w:tcPr>
            <w:tcW w:w="162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</w:t>
            </w:r>
          </w:p>
        </w:tc>
        <w:tc>
          <w:tcPr>
            <w:tcW w:w="66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&amp; Inter-Service Collaboration</w:t>
            </w:r>
          </w:p>
        </w:tc>
      </w:tr>
      <w:tr w:rsidR="007311AD" w:rsidTr="00456A7A">
        <w:tc>
          <w:tcPr>
            <w:tcW w:w="107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01</w:t>
            </w:r>
          </w:p>
        </w:tc>
        <w:tc>
          <w:tcPr>
            <w:tcW w:w="162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Flyer Upload</w:t>
            </w:r>
          </w:p>
        </w:tc>
        <w:tc>
          <w:tcPr>
            <w:tcW w:w="66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 partner uploads job advertisement poster (PNG, JPG, or PDF) via Partner Portal (/partner/jobs).</w:t>
            </w:r>
          </w:p>
        </w:tc>
      </w:tr>
      <w:tr w:rsidR="007311AD" w:rsidTr="00456A7A">
        <w:tc>
          <w:tcPr>
            <w:tcW w:w="107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02</w:t>
            </w:r>
          </w:p>
        </w:tc>
        <w:tc>
          <w:tcPr>
            <w:tcW w:w="162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Asset Persistence</w:t>
            </w:r>
          </w:p>
        </w:tc>
        <w:tc>
          <w:tcPr>
            <w:tcW w:w="66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Audit &amp; Storage Service stores the binary graphic and returns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storageFileId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7311AD" w:rsidTr="00456A7A">
        <w:tc>
          <w:tcPr>
            <w:tcW w:w="107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03</w:t>
            </w:r>
          </w:p>
        </w:tc>
        <w:tc>
          <w:tcPr>
            <w:tcW w:w="162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Event Emission</w:t>
            </w:r>
          </w:p>
        </w:tc>
        <w:tc>
          <w:tcPr>
            <w:tcW w:w="66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Vacancy Service creates a preliminary vacancy in status PENDING and publishes 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vacancy.flyer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.process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to RabbitMQ.</w:t>
            </w:r>
          </w:p>
        </w:tc>
      </w:tr>
      <w:tr w:rsidR="007311AD" w:rsidTr="00456A7A">
        <w:tc>
          <w:tcPr>
            <w:tcW w:w="107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04</w:t>
            </w:r>
          </w:p>
        </w:tc>
        <w:tc>
          <w:tcPr>
            <w:tcW w:w="162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Vision OCR &amp; Extraction</w:t>
            </w:r>
          </w:p>
        </w:tc>
        <w:tc>
          <w:tcPr>
            <w:tcW w:w="66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AI Service downloads graphic, runs Gemini Vision OCR, and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extracts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role title, seniority, workplace type, skills, and deadlines.</w:t>
            </w:r>
          </w:p>
        </w:tc>
      </w:tr>
      <w:tr w:rsidR="007311AD" w:rsidTr="00456A7A">
        <w:tc>
          <w:tcPr>
            <w:tcW w:w="107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05</w:t>
            </w:r>
          </w:p>
        </w:tc>
        <w:tc>
          <w:tcPr>
            <w:tcW w:w="162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Anonymous Recruiter Correction</w:t>
            </w:r>
          </w:p>
        </w:tc>
        <w:tc>
          <w:tcPr>
            <w:tcW w:w="66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If recruiter provides a generic email (e.g., hrdcareers942@gmail.com), Gemini deduces the authentic enterprise brand name.</w:t>
            </w:r>
          </w:p>
        </w:tc>
      </w:tr>
      <w:tr w:rsidR="007311AD" w:rsidTr="00456A7A">
        <w:tc>
          <w:tcPr>
            <w:tcW w:w="107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06</w:t>
            </w:r>
          </w:p>
        </w:tc>
        <w:tc>
          <w:tcPr>
            <w:tcW w:w="162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Curriculum Alignment</w:t>
            </w:r>
          </w:p>
        </w:tc>
        <w:tc>
          <w:tcPr>
            <w:tcW w:w="66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compares vacancy requirements against curriculum of all 4 NSBM faculties, scoring syllabus fit and noting anomalies.</w:t>
            </w:r>
          </w:p>
        </w:tc>
      </w:tr>
      <w:tr w:rsidR="007311AD" w:rsidTr="00456A7A">
        <w:tc>
          <w:tcPr>
            <w:tcW w:w="107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07</w:t>
            </w:r>
          </w:p>
        </w:tc>
        <w:tc>
          <w:tcPr>
            <w:tcW w:w="162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Staff Review &amp; Approval</w:t>
            </w:r>
          </w:p>
        </w:tc>
        <w:tc>
          <w:tcPr>
            <w:tcW w:w="66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University staff reviews AI recommendations on Staff Dashboard (/staff/vacancies) and clicks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"Approve"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7311AD" w:rsidTr="00456A7A">
        <w:tc>
          <w:tcPr>
            <w:tcW w:w="107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08</w:t>
            </w:r>
          </w:p>
        </w:tc>
        <w:tc>
          <w:tcPr>
            <w:tcW w:w="162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Cohort Broadcasting</w:t>
            </w:r>
          </w:p>
        </w:tc>
        <w:tc>
          <w:tcPr>
            <w:tcW w:w="666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Vacancy transitions to APPROVED. Notification Service transmits alert emails to students in matching faculties.</w:t>
            </w:r>
          </w:p>
        </w:tc>
      </w:tr>
    </w:tbl>
    <w:p w:rsidR="007311AD" w:rsidRDefault="00456A7A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</w:t>
      </w:r>
      <w:r w:rsidR="00000000">
        <w:rPr>
          <w:rFonts w:ascii="Google Sans" w:eastAsia="Google Sans" w:hAnsi="Google Sans" w:cs="Google Sans"/>
          <w:color w:val="1F1F1F"/>
        </w:rPr>
        <w:t>.5 Job Application &amp; AI Semantic Match Scoring Flow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805"/>
        <w:gridCol w:w="2250"/>
        <w:gridCol w:w="6305"/>
      </w:tblGrid>
      <w:tr w:rsidR="007311AD" w:rsidTr="00456A7A">
        <w:tc>
          <w:tcPr>
            <w:tcW w:w="8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Step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</w:t>
            </w:r>
          </w:p>
        </w:tc>
        <w:tc>
          <w:tcPr>
            <w:tcW w:w="63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&amp; Inter-Service Collaboration</w:t>
            </w:r>
          </w:p>
        </w:tc>
      </w:tr>
      <w:tr w:rsidR="007311AD" w:rsidTr="00456A7A">
        <w:tc>
          <w:tcPr>
            <w:tcW w:w="8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01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Vacancy Selection</w:t>
            </w:r>
          </w:p>
        </w:tc>
        <w:tc>
          <w:tcPr>
            <w:tcW w:w="63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Student navigates to job details and clicks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"Apply"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7311AD" w:rsidTr="00456A7A">
        <w:tc>
          <w:tcPr>
            <w:tcW w:w="8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02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Cover Letter Synthesis</w:t>
            </w:r>
          </w:p>
        </w:tc>
        <w:tc>
          <w:tcPr>
            <w:tcW w:w="63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(Optional)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Student clicks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"Generate AI Cover Letter"</w:t>
            </w:r>
            <w:r>
              <w:rPr>
                <w:rFonts w:ascii="Google Sans" w:eastAsia="Google Sans" w:hAnsi="Google Sans" w:cs="Google Sans"/>
                <w:color w:val="1F1F1F"/>
              </w:rPr>
              <w:t>. AI Service matches student profile against job requirements and synthesizes a tailored cover letter.</w:t>
            </w:r>
          </w:p>
        </w:tc>
      </w:tr>
      <w:tr w:rsidR="007311AD" w:rsidTr="00456A7A">
        <w:tc>
          <w:tcPr>
            <w:tcW w:w="8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03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Application Submission</w:t>
            </w:r>
          </w:p>
        </w:tc>
        <w:tc>
          <w:tcPr>
            <w:tcW w:w="63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Student submits application. Application Service creates record in status SUBMITTED and emits 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application.submitted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.match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7311AD" w:rsidTr="00456A7A">
        <w:tc>
          <w:tcPr>
            <w:tcW w:w="8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04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Semantic Embeddings Match</w:t>
            </w:r>
          </w:p>
        </w:tc>
        <w:tc>
          <w:tcPr>
            <w:tcW w:w="63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Service computes vector similarity embeddings between candidate profile/resume and job criteria.</w:t>
            </w:r>
          </w:p>
        </w:tc>
      </w:tr>
      <w:tr w:rsidR="007311AD" w:rsidTr="00456A7A">
        <w:tc>
          <w:tcPr>
            <w:tcW w:w="8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05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Recruiter Ranking</w:t>
            </w:r>
          </w:p>
        </w:tc>
        <w:tc>
          <w:tcPr>
            <w:tcW w:w="63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returns a match score (0-100%), fit tier (HIGH_MATCH, GOOD_MATCH), and key candidate strengths.</w:t>
            </w:r>
          </w:p>
        </w:tc>
      </w:tr>
      <w:tr w:rsidR="007311AD" w:rsidTr="00456A7A">
        <w:tc>
          <w:tcPr>
            <w:tcW w:w="8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06</w:t>
            </w:r>
          </w:p>
        </w:tc>
        <w:tc>
          <w:tcPr>
            <w:tcW w:w="225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Hiring Progression</w:t>
            </w:r>
          </w:p>
        </w:tc>
        <w:tc>
          <w:tcPr>
            <w:tcW w:w="630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Recruiter inspects AI-ranked candidate list and progresses status: SHORTLISTED 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>
                  <wp:extent cx="195977" cy="23366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77" cy="2336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INTERVIEW 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>
                  <wp:extent cx="195977" cy="233665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77" cy="2336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OFFERED.</w:t>
            </w:r>
          </w:p>
        </w:tc>
      </w:tr>
    </w:tbl>
    <w:p w:rsidR="007311AD" w:rsidRDefault="00456A7A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</w:t>
      </w:r>
      <w:r w:rsidR="00000000">
        <w:rPr>
          <w:rFonts w:ascii="Google Sans" w:eastAsia="Google Sans" w:hAnsi="Google Sans" w:cs="Google Sans"/>
          <w:color w:val="1F1F1F"/>
        </w:rPr>
        <w:t>.6 Events, QR Attendance &amp; Certificate Generation Flow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985"/>
        <w:gridCol w:w="2160"/>
        <w:gridCol w:w="6215"/>
      </w:tblGrid>
      <w:tr w:rsidR="007311AD" w:rsidTr="00456A7A">
        <w:tc>
          <w:tcPr>
            <w:tcW w:w="98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Step</w:t>
            </w:r>
          </w:p>
        </w:tc>
        <w:tc>
          <w:tcPr>
            <w:tcW w:w="216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</w:t>
            </w:r>
          </w:p>
        </w:tc>
        <w:tc>
          <w:tcPr>
            <w:tcW w:w="621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&amp; Inter-Service Collaboration</w:t>
            </w:r>
          </w:p>
        </w:tc>
      </w:tr>
      <w:tr w:rsidR="007311AD" w:rsidTr="00456A7A">
        <w:tc>
          <w:tcPr>
            <w:tcW w:w="98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01</w:t>
            </w:r>
          </w:p>
        </w:tc>
        <w:tc>
          <w:tcPr>
            <w:tcW w:w="216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Event Creation</w:t>
            </w:r>
          </w:p>
        </w:tc>
        <w:tc>
          <w:tcPr>
            <w:tcW w:w="621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Staff or verified partner publishes career fair or hackathon with seat limits in Event Management Service.</w:t>
            </w:r>
          </w:p>
        </w:tc>
      </w:tr>
      <w:tr w:rsidR="007311AD" w:rsidTr="00456A7A">
        <w:tc>
          <w:tcPr>
            <w:tcW w:w="98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02</w:t>
            </w:r>
          </w:p>
        </w:tc>
        <w:tc>
          <w:tcPr>
            <w:tcW w:w="216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Registration</w:t>
            </w:r>
          </w:p>
        </w:tc>
        <w:tc>
          <w:tcPr>
            <w:tcW w:w="621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registers. Event Participation Service reserves capacity and renders an encrypted QR code ticket in student ticket wallet.</w:t>
            </w:r>
          </w:p>
        </w:tc>
      </w:tr>
      <w:tr w:rsidR="007311AD" w:rsidTr="00456A7A">
        <w:tc>
          <w:tcPr>
            <w:tcW w:w="98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03</w:t>
            </w:r>
          </w:p>
        </w:tc>
        <w:tc>
          <w:tcPr>
            <w:tcW w:w="216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Venue Scanner Check-in</w:t>
            </w:r>
          </w:p>
        </w:tc>
        <w:tc>
          <w:tcPr>
            <w:tcW w:w="621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presents ticket at entrance. Event organizer scans QR code using integrated portal mobile scanner.</w:t>
            </w:r>
          </w:p>
        </w:tc>
      </w:tr>
      <w:tr w:rsidR="007311AD" w:rsidTr="00456A7A">
        <w:tc>
          <w:tcPr>
            <w:tcW w:w="98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04</w:t>
            </w:r>
          </w:p>
        </w:tc>
        <w:tc>
          <w:tcPr>
            <w:tcW w:w="216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Attendance Verification</w:t>
            </w:r>
          </w:p>
        </w:tc>
        <w:tc>
          <w:tcPr>
            <w:tcW w:w="621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Scanner marks attendance as ATTENDED and emits 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event.attendance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.marked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to RabbitMQ.</w:t>
            </w:r>
          </w:p>
        </w:tc>
      </w:tr>
      <w:tr w:rsidR="007311AD" w:rsidTr="00456A7A">
        <w:tc>
          <w:tcPr>
            <w:tcW w:w="98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05</w:t>
            </w:r>
          </w:p>
        </w:tc>
        <w:tc>
          <w:tcPr>
            <w:tcW w:w="216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Tamper-Proof Certificate PDF</w:t>
            </w:r>
          </w:p>
        </w:tc>
        <w:tc>
          <w:tcPr>
            <w:tcW w:w="621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Certificate Service resolves attendee and event details, generating a branded PDF with NSBM seal and unique code (CERT-2026-XXXX).</w:t>
            </w:r>
          </w:p>
        </w:tc>
      </w:tr>
      <w:tr w:rsidR="007311AD" w:rsidTr="00456A7A">
        <w:tc>
          <w:tcPr>
            <w:tcW w:w="98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06</w:t>
            </w:r>
          </w:p>
        </w:tc>
        <w:tc>
          <w:tcPr>
            <w:tcW w:w="216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Public Verification</w:t>
            </w:r>
          </w:p>
        </w:tc>
        <w:tc>
          <w:tcPr>
            <w:tcW w:w="621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Certificate embeds QR code pointing to public endpoint (/verify-certificate/{code}). Employers can verify validity without logging in.</w:t>
            </w:r>
          </w:p>
        </w:tc>
      </w:tr>
    </w:tbl>
    <w:p w:rsidR="00456A7A" w:rsidRDefault="00456A7A" w:rsidP="00456A7A"/>
    <w:p w:rsidR="007311AD" w:rsidRDefault="00456A7A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</w:t>
      </w:r>
      <w:r w:rsidR="00000000">
        <w:rPr>
          <w:rFonts w:ascii="Google Sans" w:eastAsia="Google Sans" w:hAnsi="Google Sans" w:cs="Google Sans"/>
          <w:color w:val="1F1F1F"/>
        </w:rPr>
        <w:t>. Detailed Service-by-Service Technical Reference</w:t>
      </w:r>
    </w:p>
    <w:p w:rsidR="007311A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1: Frontend Client Application (frontend)</w:t>
      </w:r>
    </w:p>
    <w:p w:rsidR="007311A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React 18, </w:t>
      </w:r>
      <w:proofErr w:type="spellStart"/>
      <w:r>
        <w:rPr>
          <w:rFonts w:ascii="Google Sans" w:eastAsia="Google Sans" w:hAnsi="Google Sans" w:cs="Google Sans"/>
          <w:color w:val="1F1F1F"/>
        </w:rPr>
        <w:t>Vite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React Router DOM, </w:t>
      </w:r>
      <w:proofErr w:type="spellStart"/>
      <w:r>
        <w:rPr>
          <w:rFonts w:ascii="Google Sans" w:eastAsia="Google Sans" w:hAnsi="Google Sans" w:cs="Google Sans"/>
          <w:color w:val="1F1F1F"/>
        </w:rPr>
        <w:t>TailwindCSS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Lucide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Icons, </w:t>
      </w:r>
      <w:proofErr w:type="spellStart"/>
      <w:r>
        <w:rPr>
          <w:rFonts w:ascii="Google Sans" w:eastAsia="Google Sans" w:hAnsi="Google Sans" w:cs="Google Sans"/>
          <w:color w:val="1F1F1F"/>
        </w:rPr>
        <w:t>Axios</w:t>
      </w:r>
      <w:proofErr w:type="spellEnd"/>
    </w:p>
    <w:p w:rsidR="007311A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Ingress:</w:t>
      </w:r>
      <w:r>
        <w:rPr>
          <w:rFonts w:ascii="Google Sans" w:eastAsia="Google Sans" w:hAnsi="Google Sans" w:cs="Google Sans"/>
          <w:color w:val="1F1F1F"/>
        </w:rPr>
        <w:t xml:space="preserve"> Client Root (/)</w:t>
      </w:r>
    </w:p>
    <w:p w:rsidR="007311A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None (Client-side execution)</w:t>
      </w:r>
    </w:p>
    <w:p w:rsidR="007311A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Dynamic role-protected routing and persistent JWT token management via </w:t>
      </w:r>
      <w:proofErr w:type="spellStart"/>
      <w:r>
        <w:rPr>
          <w:rFonts w:ascii="Google Sans" w:eastAsia="Google Sans" w:hAnsi="Google Sans" w:cs="Google Sans"/>
          <w:color w:val="1F1F1F"/>
        </w:rPr>
        <w:t>localStorage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Axios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interceptors.</w:t>
      </w:r>
    </w:p>
    <w:p w:rsidR="007311AD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Real-time drag-and-drop resume upload and vacancy flyer OCR tracking.</w:t>
      </w:r>
    </w:p>
    <w:p w:rsidR="00456A7A" w:rsidRDefault="00456A7A" w:rsidP="00456A7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2: API Gateway (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-gateway)</w:t>
      </w:r>
    </w:p>
    <w:p w:rsidR="007311AD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Cloud Gateway (</w:t>
      </w:r>
      <w:proofErr w:type="spellStart"/>
      <w:r>
        <w:rPr>
          <w:rFonts w:ascii="Google Sans" w:eastAsia="Google Sans" w:hAnsi="Google Sans" w:cs="Google Sans"/>
          <w:color w:val="1F1F1F"/>
        </w:rPr>
        <w:t>Netty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Reactive), Eureka Client</w:t>
      </w:r>
    </w:p>
    <w:p w:rsidR="007311AD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8080 (and Azure Container App Ingress FQDN)</w:t>
      </w:r>
    </w:p>
    <w:p w:rsidR="007311AD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None (Stateless Reverse Proxy)</w:t>
      </w:r>
    </w:p>
    <w:p w:rsidR="007311AD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Serves as single ingress boundary for all frontend and external requests.</w:t>
      </w:r>
    </w:p>
    <w:p w:rsidR="007311AD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Dynamic route resolution using Eureka registry (lb://&lt;service-name&gt;).</w:t>
      </w:r>
    </w:p>
    <w:p w:rsidR="007311AD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Enforces centralized Cross-Origin Resource Sharing (CORS) policies.</w:t>
      </w:r>
    </w:p>
    <w:p w:rsidR="007311AD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SSL termination, URL rewriting, and request header enrichment.</w:t>
      </w:r>
    </w:p>
    <w:p w:rsidR="007311AD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Route Mapping:</w:t>
      </w:r>
    </w:p>
    <w:p w:rsidR="007311A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/v1/auth/**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lb://auth-service</w:t>
      </w:r>
    </w:p>
    <w:p w:rsidR="007311A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/v1/user-profiles/**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lb://user-service</w:t>
      </w:r>
    </w:p>
    <w:p w:rsidR="007311A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/v1/vacancies/**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lb://vacancy-service</w:t>
      </w:r>
    </w:p>
    <w:p w:rsidR="007311A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/v1/ai/**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lb://ai-service</w:t>
      </w:r>
    </w:p>
    <w:p w:rsidR="007311A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/v1/applications/**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lb://application-service</w:t>
      </w:r>
    </w:p>
    <w:p w:rsidR="007311A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/v1/events/**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lb://event-management-service</w:t>
      </w:r>
    </w:p>
    <w:p w:rsidR="007311A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/v1/participations/**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lb://event-participation-service</w:t>
      </w:r>
    </w:p>
    <w:p w:rsidR="007311A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/v1/certificates/**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lb://certificate-service</w:t>
      </w:r>
    </w:p>
    <w:p w:rsidR="007311A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/v1/notifications/**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lb://notification-service</w:t>
      </w:r>
    </w:p>
    <w:p w:rsidR="007311A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/v1/admin/**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lb://platform-management-service</w:t>
      </w:r>
    </w:p>
    <w:p w:rsidR="007311AD" w:rsidRPr="00456A7A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/v1/storage/**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>
            <wp:extent cx="195977" cy="233665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lb://audit-storage-service</w:t>
      </w:r>
    </w:p>
    <w:p w:rsidR="00456A7A" w:rsidRDefault="00456A7A" w:rsidP="00456A7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Service 3: Discovery Server (discovery-server)</w:t>
      </w:r>
    </w:p>
    <w:p w:rsidR="007311AD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Cloud Netflix Eureka Server</w:t>
      </w:r>
    </w:p>
    <w:p w:rsidR="007311AD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8761</w:t>
      </w:r>
    </w:p>
    <w:p w:rsidR="007311AD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In-Memory Dynamic Service Catalog</w:t>
      </w:r>
    </w:p>
    <w:p w:rsidR="007311AD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Continuously registers microservice instances, container IP addresses, and operational health heartbeats.</w:t>
      </w:r>
    </w:p>
    <w:p w:rsidR="007311AD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Facilitates elastic horizontal scaling and zero-downtime rolling container updates on Azure Cloud.</w:t>
      </w: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4: Auth Service (services/auth-service)</w:t>
      </w:r>
    </w:p>
    <w:p w:rsidR="007311AD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Security 6, JJWT, Spring Data JPA, PostgreSQL</w:t>
      </w:r>
    </w:p>
    <w:p w:rsidR="007311AD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8081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auth_db</w:t>
      </w:r>
      <w:proofErr w:type="spellEnd"/>
    </w:p>
    <w:p w:rsidR="007311AD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/v1/auth/**</w:t>
      </w:r>
    </w:p>
    <w:p w:rsidR="007311AD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Manages user registration, </w:t>
      </w:r>
      <w:proofErr w:type="spellStart"/>
      <w:r>
        <w:rPr>
          <w:rFonts w:ascii="Google Sans" w:eastAsia="Google Sans" w:hAnsi="Google Sans" w:cs="Google Sans"/>
          <w:color w:val="1F1F1F"/>
        </w:rPr>
        <w:t>BCrypt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password hashing, and role assignment (STUDENT, INDUSTRY_PARTNER, STAFF, SYSTEM_ADMIN).</w:t>
      </w:r>
    </w:p>
    <w:p w:rsidR="007311AD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Issues 24-hour cryptographically signed JWT access tokens containing user credentials and authorities.</w:t>
      </w:r>
    </w:p>
    <w:p w:rsidR="007311AD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Houses </w:t>
      </w:r>
      <w:proofErr w:type="spellStart"/>
      <w:r>
        <w:rPr>
          <w:rFonts w:ascii="Google Sans" w:eastAsia="Google Sans" w:hAnsi="Google Sans" w:cs="Google Sans"/>
          <w:color w:val="1F1F1F"/>
        </w:rPr>
        <w:t>AuthDataInitializer</w:t>
      </w:r>
      <w:proofErr w:type="spellEnd"/>
      <w:r>
        <w:rPr>
          <w:rFonts w:ascii="Google Sans" w:eastAsia="Google Sans" w:hAnsi="Google Sans" w:cs="Google Sans"/>
          <w:color w:val="1F1F1F"/>
        </w:rPr>
        <w:t>, seeding default administrative, staff, corporate, and student test accounts upon startup.</w:t>
      </w: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5: User Service (services/user-service)</w:t>
      </w:r>
    </w:p>
    <w:p w:rsidR="007311AD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Data JPA, PostgreSQL</w:t>
      </w:r>
    </w:p>
    <w:p w:rsidR="007311AD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8085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user_db</w:t>
      </w:r>
      <w:proofErr w:type="spellEnd"/>
    </w:p>
    <w:p w:rsidR="007311AD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/v1/user-profiles/**</w:t>
      </w:r>
    </w:p>
    <w:p w:rsidR="007311AD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Manages rich academic student portfolios: GPA, degree program, faculty, department, and graduation year.</w:t>
      </w:r>
    </w:p>
    <w:p w:rsidR="007311AD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Maintains verified skill sets categorized by proficiency tiers with AI-verified flags.</w:t>
      </w:r>
    </w:p>
    <w:p w:rsidR="007311AD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Stores project showcase cards with GitHub repositories, live demonstration URLs, and technology badges.</w:t>
      </w:r>
    </w:p>
    <w:p w:rsidR="007311AD" w:rsidRPr="00456A7A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Pre-seeded with complete authentic portfolios for all 10 standard test student profiles.</w:t>
      </w:r>
    </w:p>
    <w:p w:rsidR="00456A7A" w:rsidRDefault="00456A7A" w:rsidP="00456A7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456A7A" w:rsidRDefault="00456A7A" w:rsidP="00456A7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456A7A" w:rsidRDefault="00456A7A" w:rsidP="00456A7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456A7A" w:rsidRDefault="00456A7A" w:rsidP="00456A7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Service 6: Vacancy Service (services/vacancy-service)</w:t>
      </w:r>
    </w:p>
    <w:p w:rsidR="00731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Data JPA, RabbitMQ Event Publisher, PostgreSQL</w:t>
      </w:r>
    </w:p>
    <w:p w:rsidR="00731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8087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vacancy_db</w:t>
      </w:r>
      <w:proofErr w:type="spellEnd"/>
    </w:p>
    <w:p w:rsidR="00731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/v1/vacancies/**</w:t>
      </w:r>
    </w:p>
    <w:p w:rsidR="00731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Manages corporate internship and job posting lifecycles: PENDING  </w:t>
      </w:r>
      <w:r w:rsidR="00456A7A" w:rsidRPr="00456A7A">
        <w:rPr>
          <w:rFonts w:ascii="Google Sans" w:eastAsia="Google Sans" w:hAnsi="Google Sans" w:cs="Google Sans"/>
          <w:color w:val="1F1F1F"/>
        </w:rPr>
        <w:sym w:font="Wingdings" w:char="F0E0"/>
      </w:r>
      <w:r w:rsidR="00456A7A"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 xml:space="preserve">APPROVED / REJECTED </w:t>
      </w:r>
      <w:r w:rsidR="00456A7A" w:rsidRPr="00456A7A">
        <w:rPr>
          <w:rFonts w:ascii="Google Sans" w:eastAsia="Google Sans" w:hAnsi="Google Sans" w:cs="Google Sans"/>
          <w:noProof/>
          <w:color w:val="1F1F1F"/>
        </w:rPr>
        <w:sym w:font="Wingdings" w:char="F0E0"/>
      </w:r>
      <w:r>
        <w:rPr>
          <w:rFonts w:ascii="Google Sans" w:eastAsia="Google Sans" w:hAnsi="Google Sans" w:cs="Google Sans"/>
          <w:color w:val="1F1F1F"/>
        </w:rPr>
        <w:t xml:space="preserve"> CLOSED.</w:t>
      </w:r>
    </w:p>
    <w:p w:rsidR="007311A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Ingests recruitment flyers and dispatches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vacancy.flyer</w:t>
      </w:r>
      <w:proofErr w:type="gramEnd"/>
      <w:r>
        <w:rPr>
          <w:rFonts w:ascii="Google Sans" w:eastAsia="Google Sans" w:hAnsi="Google Sans" w:cs="Google Sans"/>
          <w:color w:val="1F1F1F"/>
        </w:rPr>
        <w:t>.process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events to RabbitMQ.</w:t>
      </w:r>
    </w:p>
    <w:p w:rsidR="007311A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Provides REST callback endpoints for AI Service to store parsed requirements and institutional alignment notes.</w:t>
      </w:r>
    </w:p>
    <w:p w:rsidR="007311A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Delivers filtered search endpoints by faculty, required skills, workplace type, and location.</w:t>
      </w: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7: AI Service (services/ai-service)</w:t>
      </w:r>
    </w:p>
    <w:p w:rsidR="007311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Python 3.10,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Google Gemini API, </w:t>
      </w:r>
      <w:proofErr w:type="spellStart"/>
      <w:r>
        <w:rPr>
          <w:rFonts w:ascii="Google Sans" w:eastAsia="Google Sans" w:hAnsi="Google Sans" w:cs="Google Sans"/>
          <w:color w:val="1F1F1F"/>
        </w:rPr>
        <w:t>PyMuPDF</w:t>
      </w:r>
      <w:proofErr w:type="spellEnd"/>
      <w:r>
        <w:rPr>
          <w:rFonts w:ascii="Google Sans" w:eastAsia="Google Sans" w:hAnsi="Google Sans" w:cs="Google Sans"/>
          <w:color w:val="1F1F1F"/>
        </w:rPr>
        <w:t>, Sentence Transformers</w:t>
      </w:r>
    </w:p>
    <w:p w:rsidR="007311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8000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ai_service_db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(Internal SQLite / PostgreSQL)</w:t>
      </w:r>
    </w:p>
    <w:p w:rsidR="007311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/v1/ai/**</w:t>
      </w:r>
    </w:p>
    <w:p w:rsidR="007311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Capabilities:</w:t>
      </w:r>
    </w:p>
    <w:p w:rsidR="007311A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Flyer OCR &amp; Gemini Extraction:</w:t>
      </w:r>
      <w:r>
        <w:rPr>
          <w:rFonts w:ascii="Google Sans" w:eastAsia="Google Sans" w:hAnsi="Google Sans" w:cs="Google Sans"/>
          <w:color w:val="1F1F1F"/>
        </w:rPr>
        <w:t xml:space="preserve"> Employs Gemini Vision to transcribe flyer images and formats structured job attributes via gemini-3.1-flash-lite (with automatic failover across gemini-3.5-flash-lite and </w:t>
      </w:r>
      <w:proofErr w:type="spellStart"/>
      <w:r>
        <w:rPr>
          <w:rFonts w:ascii="Google Sans" w:eastAsia="Google Sans" w:hAnsi="Google Sans" w:cs="Google Sans"/>
          <w:color w:val="1F1F1F"/>
        </w:rPr>
        <w:t>gemini</w:t>
      </w:r>
      <w:proofErr w:type="spellEnd"/>
      <w:r>
        <w:rPr>
          <w:rFonts w:ascii="Google Sans" w:eastAsia="Google Sans" w:hAnsi="Google Sans" w:cs="Google Sans"/>
          <w:color w:val="1F1F1F"/>
        </w:rPr>
        <w:t>-flash-lite-latest).</w:t>
      </w:r>
    </w:p>
    <w:p w:rsidR="007311A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Curriculum Alignment Checker:</w:t>
      </w:r>
      <w:r>
        <w:rPr>
          <w:rFonts w:ascii="Google Sans" w:eastAsia="Google Sans" w:hAnsi="Google Sans" w:cs="Google Sans"/>
          <w:color w:val="1F1F1F"/>
        </w:rPr>
        <w:t xml:space="preserve"> Evaluates job requirements against all 4 NSBM university faculties, scoring curriculum suitability and flagging compliance issues.</w:t>
      </w:r>
    </w:p>
    <w:p w:rsidR="007311A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Anonymous Recruiter Branding:</w:t>
      </w:r>
      <w:r>
        <w:rPr>
          <w:rFonts w:ascii="Google Sans" w:eastAsia="Google Sans" w:hAnsi="Google Sans" w:cs="Google Sans"/>
          <w:color w:val="1F1F1F"/>
        </w:rPr>
        <w:t xml:space="preserve"> Automatically translates generic contact emails into polished corporate identity names.</w:t>
      </w:r>
    </w:p>
    <w:p w:rsidR="007311A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Resume Profile Enhancer:</w:t>
      </w:r>
      <w:r>
        <w:rPr>
          <w:rFonts w:ascii="Google Sans" w:eastAsia="Google Sans" w:hAnsi="Google Sans" w:cs="Google Sans"/>
          <w:color w:val="1F1F1F"/>
        </w:rPr>
        <w:t xml:space="preserve"> Extracts technical skills and project achievements from student CVs.</w:t>
      </w:r>
    </w:p>
    <w:p w:rsidR="007311A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Semantic Match Scoring:</w:t>
      </w:r>
      <w:r>
        <w:rPr>
          <w:rFonts w:ascii="Google Sans" w:eastAsia="Google Sans" w:hAnsi="Google Sans" w:cs="Google Sans"/>
          <w:color w:val="1F1F1F"/>
        </w:rPr>
        <w:t xml:space="preserve"> Generates candidate-to-job match scores (0-100%) using vector similarity embeddings.</w:t>
      </w:r>
    </w:p>
    <w:p w:rsidR="007311AD" w:rsidRPr="00B5302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AI Cover Letter Synthesizer:</w:t>
      </w:r>
      <w:r>
        <w:rPr>
          <w:rFonts w:ascii="Google Sans" w:eastAsia="Google Sans" w:hAnsi="Google Sans" w:cs="Google Sans"/>
          <w:color w:val="1F1F1F"/>
        </w:rPr>
        <w:t xml:space="preserve"> Constructs bespoke cover letters matching applicant experience to job descriptions.</w:t>
      </w:r>
    </w:p>
    <w:p w:rsidR="00B5302C" w:rsidRDefault="00B5302C" w:rsidP="00B5302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B5302C" w:rsidRDefault="00B5302C" w:rsidP="00B5302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B5302C" w:rsidRDefault="00B5302C" w:rsidP="00B5302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B5302C" w:rsidRDefault="00B5302C" w:rsidP="00B5302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B5302C" w:rsidRDefault="00B5302C" w:rsidP="00B5302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B5302C" w:rsidRDefault="00B5302C" w:rsidP="00B5302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B5302C" w:rsidRDefault="00B5302C" w:rsidP="00B5302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Service 8: Application Service (services/application-service)</w:t>
      </w:r>
    </w:p>
    <w:p w:rsidR="00731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Data JPA, RabbitMQ Publisher, PostgreSQL</w:t>
      </w:r>
    </w:p>
    <w:p w:rsidR="00731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8084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application_service_db</w:t>
      </w:r>
      <w:proofErr w:type="spellEnd"/>
    </w:p>
    <w:p w:rsidR="00731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/v1/applications/**</w:t>
      </w:r>
    </w:p>
    <w:p w:rsidR="00731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Ingests student job applications with resume attachments and tailored cover letters.</w:t>
      </w:r>
    </w:p>
    <w:p w:rsidR="007311A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Dispatches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application.submitted</w:t>
      </w:r>
      <w:proofErr w:type="gramEnd"/>
      <w:r>
        <w:rPr>
          <w:rFonts w:ascii="Google Sans" w:eastAsia="Google Sans" w:hAnsi="Google Sans" w:cs="Google Sans"/>
          <w:color w:val="1F1F1F"/>
        </w:rPr>
        <w:t>.match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events to RabbitMQ to initiate AI scoring.</w:t>
      </w:r>
    </w:p>
    <w:p w:rsidR="007311A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Persists AI fit scores, fit tiers, and candidate strengths summaries.</w:t>
      </w:r>
    </w:p>
    <w:p w:rsidR="007311A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Tracks corporate recruitment pipelines: SUBMITTED</w:t>
      </w:r>
      <w:r w:rsidR="00B5302C">
        <w:rPr>
          <w:rFonts w:ascii="Google Sans" w:eastAsia="Google Sans" w:hAnsi="Google Sans" w:cs="Google Sans"/>
          <w:color w:val="1F1F1F"/>
        </w:rPr>
        <w:t xml:space="preserve"> </w:t>
      </w:r>
      <w:r w:rsidR="00B5302C" w:rsidRPr="00B5302C">
        <w:rPr>
          <w:rFonts w:ascii="Google Sans" w:eastAsia="Google Sans" w:hAnsi="Google Sans" w:cs="Google Sans"/>
          <w:color w:val="1F1F1F"/>
        </w:rPr>
        <w:sym w:font="Wingdings" w:char="F0E0"/>
      </w:r>
      <w:r>
        <w:rPr>
          <w:rFonts w:ascii="Google Sans" w:eastAsia="Google Sans" w:hAnsi="Google Sans" w:cs="Google Sans"/>
          <w:color w:val="1F1F1F"/>
        </w:rPr>
        <w:t xml:space="preserve">  SHORTLISTED </w:t>
      </w:r>
      <w:r w:rsidR="00B5302C" w:rsidRPr="00B5302C">
        <w:rPr>
          <w:rFonts w:ascii="Google Sans" w:eastAsia="Google Sans" w:hAnsi="Google Sans" w:cs="Google Sans"/>
          <w:color w:val="1F1F1F"/>
        </w:rPr>
        <w:sym w:font="Wingdings" w:char="F0E0"/>
      </w:r>
      <w:r w:rsidR="00B5302C"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 xml:space="preserve">INTERVIEW </w:t>
      </w:r>
      <w:r w:rsidR="00B5302C" w:rsidRPr="00B5302C">
        <w:rPr>
          <w:rFonts w:ascii="Google Sans" w:eastAsia="Google Sans" w:hAnsi="Google Sans" w:cs="Google Sans"/>
          <w:color w:val="1F1F1F"/>
        </w:rPr>
        <w:sym w:font="Wingdings" w:char="F0E0"/>
      </w:r>
      <w:r>
        <w:rPr>
          <w:rFonts w:ascii="Google Sans" w:eastAsia="Google Sans" w:hAnsi="Google Sans" w:cs="Google Sans"/>
          <w:color w:val="1F1F1F"/>
        </w:rPr>
        <w:t xml:space="preserve"> OFFERED </w:t>
      </w:r>
      <w:r w:rsidR="00B5302C" w:rsidRPr="00B5302C">
        <w:rPr>
          <w:rFonts w:ascii="Google Sans" w:eastAsia="Google Sans" w:hAnsi="Google Sans" w:cs="Google Sans"/>
          <w:color w:val="1F1F1F"/>
        </w:rPr>
        <w:sym w:font="Wingdings" w:char="F0E0"/>
      </w:r>
      <w:r>
        <w:rPr>
          <w:rFonts w:ascii="Google Sans" w:eastAsia="Google Sans" w:hAnsi="Google Sans" w:cs="Google Sans"/>
          <w:color w:val="1F1F1F"/>
        </w:rPr>
        <w:t xml:space="preserve"> REJECTED.</w:t>
      </w: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9: Event Management Service (services/event-management-service)</w:t>
      </w:r>
    </w:p>
    <w:p w:rsidR="007311A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Data JPA, RabbitMQ Publisher, PostgreSQL</w:t>
      </w:r>
    </w:p>
    <w:p w:rsidR="007311A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8082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event_management_db</w:t>
      </w:r>
      <w:proofErr w:type="spellEnd"/>
    </w:p>
    <w:p w:rsidR="007311A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/v1/events/**</w:t>
      </w:r>
    </w:p>
    <w:p w:rsidR="007311A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Coordinates university career fairs, corporate hackathons, workshops, and guest lectures.</w:t>
      </w:r>
    </w:p>
    <w:p w:rsidR="007311AD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Enforces capacity limits, venue allocations, schedules, and target faculty restrictions.</w:t>
      </w:r>
    </w:p>
    <w:p w:rsidR="007311AD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Implements administrative approval queues for corporate partner-submitted events.</w:t>
      </w: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10: Event Participation Service (services/event-participation-service)</w:t>
      </w:r>
    </w:p>
    <w:p w:rsidR="007311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Data JPA, </w:t>
      </w:r>
      <w:proofErr w:type="spellStart"/>
      <w:r>
        <w:rPr>
          <w:rFonts w:ascii="Google Sans" w:eastAsia="Google Sans" w:hAnsi="Google Sans" w:cs="Google Sans"/>
          <w:color w:val="1F1F1F"/>
        </w:rPr>
        <w:t>ZXing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QR Engine, PostgreSQL</w:t>
      </w:r>
    </w:p>
    <w:p w:rsidR="007311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8083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event_participation_db</w:t>
      </w:r>
      <w:proofErr w:type="spellEnd"/>
    </w:p>
    <w:p w:rsidR="007311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/v1/participations/**</w:t>
      </w:r>
    </w:p>
    <w:p w:rsidR="007311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Manages real-time seat reservation quotas.</w:t>
      </w:r>
    </w:p>
    <w:p w:rsidR="007311A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Generates cryptographically signed QR code ticket payloads for registered attendees.</w:t>
      </w:r>
    </w:p>
    <w:p w:rsidR="007311A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Provides on-site organizer check-in verification endpoints.</w:t>
      </w:r>
    </w:p>
    <w:p w:rsidR="007311AD" w:rsidRPr="00154993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Emits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event.attendance</w:t>
      </w:r>
      <w:proofErr w:type="gramEnd"/>
      <w:r>
        <w:rPr>
          <w:rFonts w:ascii="Google Sans" w:eastAsia="Google Sans" w:hAnsi="Google Sans" w:cs="Google Sans"/>
          <w:color w:val="1F1F1F"/>
        </w:rPr>
        <w:t>.marked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RabbitMQ upon confirmed attendee scan.</w:t>
      </w:r>
    </w:p>
    <w:p w:rsidR="00154993" w:rsidRDefault="00154993" w:rsidP="001549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154993" w:rsidRDefault="00154993" w:rsidP="001549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154993" w:rsidRDefault="00154993" w:rsidP="001549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154993" w:rsidRDefault="00154993" w:rsidP="001549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Service 11: Certificate Service (services/certificate-service)</w:t>
      </w:r>
    </w:p>
    <w:p w:rsidR="007311A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Data JPA, </w:t>
      </w:r>
      <w:proofErr w:type="spellStart"/>
      <w:r>
        <w:rPr>
          <w:rFonts w:ascii="Google Sans" w:eastAsia="Google Sans" w:hAnsi="Google Sans" w:cs="Google Sans"/>
          <w:color w:val="1F1F1F"/>
        </w:rPr>
        <w:t>iText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</w:t>
      </w:r>
      <w:proofErr w:type="spellStart"/>
      <w:r>
        <w:rPr>
          <w:rFonts w:ascii="Google Sans" w:eastAsia="Google Sans" w:hAnsi="Google Sans" w:cs="Google Sans"/>
          <w:color w:val="1F1F1F"/>
        </w:rPr>
        <w:t>PDFBox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Engine, PostgreSQL</w:t>
      </w:r>
    </w:p>
    <w:p w:rsidR="007311A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8090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certificate_db</w:t>
      </w:r>
      <w:proofErr w:type="spellEnd"/>
    </w:p>
    <w:p w:rsidR="007311A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/v1/certificates/**</w:t>
      </w:r>
    </w:p>
    <w:p w:rsidR="007311A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Consumes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event.attendance</w:t>
      </w:r>
      <w:proofErr w:type="gramEnd"/>
      <w:r>
        <w:rPr>
          <w:rFonts w:ascii="Google Sans" w:eastAsia="Google Sans" w:hAnsi="Google Sans" w:cs="Google Sans"/>
          <w:color w:val="1F1F1F"/>
        </w:rPr>
        <w:t>.marked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generate digital completion certificates.</w:t>
      </w:r>
    </w:p>
    <w:p w:rsidR="007311A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Renders branded PDF certificates with the official NSBM crest, issue date, and attendee credentials.</w:t>
      </w:r>
    </w:p>
    <w:p w:rsidR="007311A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Assigns verifiable serial codes (e.g., CERT-2026-XXXX) and embeds verification QR codes.</w:t>
      </w:r>
    </w:p>
    <w:p w:rsidR="007311A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Provides public verification endpoints accessible without authentication.</w:t>
      </w: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12: Notification Service (services/notification-service)</w:t>
      </w:r>
    </w:p>
    <w:p w:rsidR="007311A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Mail (</w:t>
      </w:r>
      <w:proofErr w:type="spellStart"/>
      <w:r>
        <w:rPr>
          <w:rFonts w:ascii="Google Sans" w:eastAsia="Google Sans" w:hAnsi="Google Sans" w:cs="Google Sans"/>
          <w:color w:val="1F1F1F"/>
        </w:rPr>
        <w:t>JavaMailSender</w:t>
      </w:r>
      <w:proofErr w:type="spellEnd"/>
      <w:r>
        <w:rPr>
          <w:rFonts w:ascii="Google Sans" w:eastAsia="Google Sans" w:hAnsi="Google Sans" w:cs="Google Sans"/>
          <w:color w:val="1F1F1F"/>
        </w:rPr>
        <w:t>), RabbitMQ Listener, PostgreSQL</w:t>
      </w:r>
    </w:p>
    <w:p w:rsidR="007311A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8088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notification</w:t>
      </w:r>
    </w:p>
    <w:p w:rsidR="007311A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/v1/notifications/**</w:t>
      </w:r>
    </w:p>
    <w:p w:rsidR="007311A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Consumes notification queues across RabbitMQ.</w:t>
      </w:r>
    </w:p>
    <w:p w:rsidR="007311AD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Dispatches responsive, branded HTML emails for account verification, password resets, vacancy alerts, and certificates.</w:t>
      </w:r>
    </w:p>
    <w:p w:rsidR="007311AD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Dynamic Domain Engine:</w:t>
      </w:r>
      <w:r>
        <w:rPr>
          <w:rFonts w:ascii="Google Sans" w:eastAsia="Google Sans" w:hAnsi="Google Sans" w:cs="Google Sans"/>
          <w:color w:val="1F1F1F"/>
        </w:rPr>
        <w:t xml:space="preserve"> Auto-resolves URLs using the active cloud environment domain, preventing broken links.</w:t>
      </w: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13: Platform Management Service (services/platform-management-service)</w:t>
      </w:r>
    </w:p>
    <w:p w:rsidR="007311A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Data JPA, PostgreSQL</w:t>
      </w:r>
    </w:p>
    <w:p w:rsidR="007311A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8086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platform_management_db</w:t>
      </w:r>
      <w:proofErr w:type="spellEnd"/>
    </w:p>
    <w:p w:rsidR="007311A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/v1/admin/**</w:t>
      </w:r>
    </w:p>
    <w:p w:rsidR="007311A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 w:rsidP="0015499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Industry partner accreditation queue</w:t>
      </w:r>
      <w:r w:rsidR="00154993">
        <w:rPr>
          <w:rFonts w:ascii="Google Sans" w:eastAsia="Google Sans" w:hAnsi="Google Sans" w:cs="Google Sans"/>
          <w:color w:val="1F1F1F"/>
        </w:rPr>
        <w:t>.</w:t>
      </w:r>
    </w:p>
    <w:p w:rsidR="007311AD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System-wide audit logging: tracks approvals, status alterations, and administrative operations.</w:t>
      </w:r>
    </w:p>
    <w:p w:rsidR="007311AD" w:rsidRPr="00154993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Institutional dashboard compiling university placement.</w:t>
      </w:r>
    </w:p>
    <w:p w:rsidR="00154993" w:rsidRDefault="00154993" w:rsidP="001549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154993" w:rsidRDefault="00154993" w:rsidP="001549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154993" w:rsidRDefault="00154993" w:rsidP="001549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154993" w:rsidRDefault="00154993" w:rsidP="001549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154993" w:rsidRDefault="00154993" w:rsidP="001549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Service 14: Audit &amp; Storage Service (services/audit-storage-service)</w:t>
      </w:r>
    </w:p>
    <w:p w:rsidR="007311AD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Boot 3, Spring Data JPA, Storage Engine, PostgreSQL</w:t>
      </w:r>
    </w:p>
    <w:p w:rsidR="007311AD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8089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audit_storage_db</w:t>
      </w:r>
      <w:proofErr w:type="spellEnd"/>
    </w:p>
    <w:p w:rsidR="007311AD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Endpoint:</w:t>
      </w:r>
      <w:r>
        <w:rPr>
          <w:rFonts w:ascii="Google Sans" w:eastAsia="Google Sans" w:hAnsi="Google Sans" w:cs="Google Sans"/>
          <w:color w:val="1F1F1F"/>
        </w:rPr>
        <w:t xml:space="preserve"> 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/v1/storage/**</w:t>
      </w:r>
    </w:p>
    <w:p w:rsidR="007311AD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Centralized binary media repository (multipart/form-data) issuing GUID </w:t>
      </w:r>
      <w:proofErr w:type="spellStart"/>
      <w:r>
        <w:rPr>
          <w:rFonts w:ascii="Google Sans" w:eastAsia="Google Sans" w:hAnsi="Google Sans" w:cs="Google Sans"/>
          <w:color w:val="1F1F1F"/>
        </w:rPr>
        <w:t>storageFileId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keys.</w:t>
      </w:r>
    </w:p>
    <w:p w:rsidR="007311AD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Inline streaming support (?inline=true) for PDF document viewing and image rendering.</w:t>
      </w:r>
    </w:p>
    <w:p w:rsidR="007311AD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Houses resumes, recruitment flyers, business credentials, and event banners.</w:t>
      </w:r>
    </w:p>
    <w:p w:rsidR="007311AD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Tracks file metadata: MIME types, byte sizes, upload timestamps, and owner IDs.</w:t>
      </w:r>
    </w:p>
    <w:p w:rsidR="007311A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 15: Common Security Library (services/common-security)</w:t>
      </w:r>
    </w:p>
    <w:p w:rsidR="007311AD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Technology:</w:t>
      </w:r>
      <w:r>
        <w:rPr>
          <w:rFonts w:ascii="Google Sans" w:eastAsia="Google Sans" w:hAnsi="Google Sans" w:cs="Google Sans"/>
          <w:color w:val="1F1F1F"/>
        </w:rPr>
        <w:t xml:space="preserve"> Spring Security 6, JJWT, Shared Maven Module</w:t>
      </w:r>
    </w:p>
    <w:p w:rsidR="007311AD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Embedded Library (N/A) | </w:t>
      </w: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None</w:t>
      </w:r>
    </w:p>
    <w:p w:rsidR="007311AD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Responsibilities:</w:t>
      </w:r>
    </w:p>
    <w:p w:rsidR="007311AD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Standardized JWT authentication filter and token verification shared across all Spring microservices.</w:t>
      </w:r>
    </w:p>
    <w:p w:rsidR="007311AD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Establishes </w:t>
      </w:r>
      <w:proofErr w:type="spellStart"/>
      <w:r>
        <w:rPr>
          <w:rFonts w:ascii="Google Sans" w:eastAsia="Google Sans" w:hAnsi="Google Sans" w:cs="Google Sans"/>
          <w:color w:val="1F1F1F"/>
        </w:rPr>
        <w:t>SecurityContextHolder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with authenticated user IDs and role claims.</w:t>
      </w:r>
    </w:p>
    <w:p w:rsidR="007311AD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Provides method-level security annotations (@PreAuthorize("</w:t>
      </w:r>
      <w:proofErr w:type="gramStart"/>
      <w:r>
        <w:rPr>
          <w:rFonts w:ascii="Google Sans" w:eastAsia="Google Sans" w:hAnsi="Google Sans" w:cs="Google Sans"/>
          <w:color w:val="1F1F1F"/>
        </w:rPr>
        <w:t>hasRole(</w:t>
      </w:r>
      <w:proofErr w:type="gramEnd"/>
      <w:r>
        <w:rPr>
          <w:rFonts w:ascii="Google Sans" w:eastAsia="Google Sans" w:hAnsi="Google Sans" w:cs="Google Sans"/>
          <w:color w:val="1F1F1F"/>
        </w:rPr>
        <w:t>'...')")).</w:t>
      </w:r>
    </w:p>
    <w:p w:rsidR="007311AD" w:rsidRPr="0099404E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Standardizes HTTP error responses (401 Unauthorized, 403 Forbidden).</w:t>
      </w: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99404E" w:rsidRDefault="0099404E" w:rsidP="0099404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7311AD" w:rsidRDefault="0099404E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5</w:t>
      </w:r>
      <w:r w:rsidR="00000000">
        <w:rPr>
          <w:rFonts w:ascii="Google Sans" w:eastAsia="Google Sans" w:hAnsi="Google Sans" w:cs="Google Sans"/>
          <w:color w:val="1F1F1F"/>
        </w:rPr>
        <w:t xml:space="preserve">. </w:t>
      </w:r>
      <w:r>
        <w:rPr>
          <w:rFonts w:ascii="Google Sans" w:eastAsia="Google Sans" w:hAnsi="Google Sans" w:cs="Google Sans"/>
          <w:color w:val="1F1F1F"/>
        </w:rPr>
        <w:t xml:space="preserve">Pre-Registered Student </w:t>
      </w:r>
      <w:r w:rsidR="00000000">
        <w:rPr>
          <w:rFonts w:ascii="Google Sans" w:eastAsia="Google Sans" w:hAnsi="Google Sans" w:cs="Google Sans"/>
          <w:color w:val="1F1F1F"/>
        </w:rPr>
        <w:t>Accounts</w:t>
      </w:r>
      <w:r>
        <w:rPr>
          <w:rFonts w:ascii="Google Sans" w:eastAsia="Google Sans" w:hAnsi="Google Sans" w:cs="Google Sans"/>
          <w:color w:val="1F1F1F"/>
        </w:rPr>
        <w:t xml:space="preserve"> for QA</w:t>
      </w:r>
    </w:p>
    <w:p w:rsidR="007311AD" w:rsidRDefault="007311AD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1795"/>
        <w:gridCol w:w="5940"/>
        <w:gridCol w:w="1625"/>
      </w:tblGrid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Username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Account Role &amp; Description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Password</w:t>
            </w:r>
          </w:p>
        </w:tc>
      </w:tr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student1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Account 1 (Computing - Software Engineering)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Student@1</w:t>
            </w:r>
          </w:p>
        </w:tc>
      </w:tr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student2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Account 2 (Computing - Data Science)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Student@2</w:t>
            </w:r>
          </w:p>
        </w:tc>
      </w:tr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student3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Account 3 (Computing - Cyber Security)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Student@3</w:t>
            </w:r>
          </w:p>
        </w:tc>
      </w:tr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student4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Account 4 (Business - International Business)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Student@4</w:t>
            </w:r>
          </w:p>
        </w:tc>
      </w:tr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student5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Account 5 (Business - Marketing &amp; HR)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Student@5</w:t>
            </w:r>
          </w:p>
        </w:tc>
      </w:tr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student6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Account 6 (Business - Accounting &amp; Finance)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Student@6</w:t>
            </w:r>
          </w:p>
        </w:tc>
      </w:tr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student7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Account 7 (Engineering - Mechatronics)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Student@7</w:t>
            </w:r>
          </w:p>
        </w:tc>
      </w:tr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student8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Account 8 (Engineering - Civil Engineering)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Student@8</w:t>
            </w:r>
          </w:p>
        </w:tc>
      </w:tr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student9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Account 9 (Science - Biomedical Science)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Student@9</w:t>
            </w:r>
          </w:p>
        </w:tc>
      </w:tr>
      <w:tr w:rsidR="007311AD" w:rsidTr="00886746">
        <w:tc>
          <w:tcPr>
            <w:tcW w:w="179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student10</w:t>
            </w:r>
          </w:p>
        </w:tc>
        <w:tc>
          <w:tcPr>
            <w:tcW w:w="5940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 Account 10 (Science - Information Systems)</w:t>
            </w:r>
          </w:p>
        </w:tc>
        <w:tc>
          <w:tcPr>
            <w:tcW w:w="1625" w:type="dxa"/>
          </w:tcPr>
          <w:p w:rsidR="007311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Student@10</w:t>
            </w:r>
          </w:p>
        </w:tc>
      </w:tr>
    </w:tbl>
    <w:p w:rsidR="007311AD" w:rsidRDefault="007311AD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</w:p>
    <w:sectPr w:rsidR="007311A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432C9A5-B961-4909-BC01-E50E90AE1B2B}"/>
  </w:font>
  <w:font w:name="Google Sans">
    <w:charset w:val="00"/>
    <w:family w:val="auto"/>
    <w:pitch w:val="default"/>
    <w:embedRegular r:id="rId2" w:fontKey="{BE755A1B-3AB5-4437-B8B4-80256665F863}"/>
    <w:embedBold r:id="rId3" w:fontKey="{65247AD2-94BE-4C57-AEBD-0A343BA3AF28}"/>
    <w:embedItalic r:id="rId4" w:fontKey="{FA11C474-2A57-424C-8738-FB29335A160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0413C39-B75D-4318-879C-F5D3B5A647D9}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  <w:embedRegular r:id="rId6" w:fontKey="{219AE2BF-491D-4AEB-802F-C90B2C4CB6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6D9EFEE-7CD8-4EA0-9C3F-30624AB35F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D6709"/>
    <w:multiLevelType w:val="multilevel"/>
    <w:tmpl w:val="29866F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F548EA"/>
    <w:multiLevelType w:val="multilevel"/>
    <w:tmpl w:val="D69E08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9A53AEF"/>
    <w:multiLevelType w:val="multilevel"/>
    <w:tmpl w:val="3AB0F5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A731308"/>
    <w:multiLevelType w:val="multilevel"/>
    <w:tmpl w:val="A8F42C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B1F54BB"/>
    <w:multiLevelType w:val="multilevel"/>
    <w:tmpl w:val="86AA8D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FC061E4"/>
    <w:multiLevelType w:val="multilevel"/>
    <w:tmpl w:val="5BC4E8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FD45834"/>
    <w:multiLevelType w:val="multilevel"/>
    <w:tmpl w:val="29DE7D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4C27CBD"/>
    <w:multiLevelType w:val="multilevel"/>
    <w:tmpl w:val="6F5820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B054218"/>
    <w:multiLevelType w:val="multilevel"/>
    <w:tmpl w:val="A7C815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B083A6F"/>
    <w:multiLevelType w:val="multilevel"/>
    <w:tmpl w:val="C64CE6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1E505D"/>
    <w:multiLevelType w:val="multilevel"/>
    <w:tmpl w:val="7D8839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F8F743B"/>
    <w:multiLevelType w:val="multilevel"/>
    <w:tmpl w:val="A85A29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F955FF9"/>
    <w:multiLevelType w:val="multilevel"/>
    <w:tmpl w:val="2E026E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13355A1"/>
    <w:multiLevelType w:val="multilevel"/>
    <w:tmpl w:val="972E3D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75641B2"/>
    <w:multiLevelType w:val="multilevel"/>
    <w:tmpl w:val="038C95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CDC2FF4"/>
    <w:multiLevelType w:val="multilevel"/>
    <w:tmpl w:val="B05AE6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EFD3116"/>
    <w:multiLevelType w:val="multilevel"/>
    <w:tmpl w:val="985ECC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FEB4CDA"/>
    <w:multiLevelType w:val="multilevel"/>
    <w:tmpl w:val="1B8C3A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3350E6E"/>
    <w:multiLevelType w:val="multilevel"/>
    <w:tmpl w:val="62E8D1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5AA4C6D"/>
    <w:multiLevelType w:val="multilevel"/>
    <w:tmpl w:val="5A0CFE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E0D07A1"/>
    <w:multiLevelType w:val="multilevel"/>
    <w:tmpl w:val="BF1AF7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EBF4C1C"/>
    <w:multiLevelType w:val="multilevel"/>
    <w:tmpl w:val="4BD6C6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539F41C8"/>
    <w:multiLevelType w:val="multilevel"/>
    <w:tmpl w:val="97DEA8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49A5F9E"/>
    <w:multiLevelType w:val="multilevel"/>
    <w:tmpl w:val="EECEF1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98929B2"/>
    <w:multiLevelType w:val="multilevel"/>
    <w:tmpl w:val="BCD480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EE11D83"/>
    <w:multiLevelType w:val="multilevel"/>
    <w:tmpl w:val="DCC4CA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32A0566"/>
    <w:multiLevelType w:val="multilevel"/>
    <w:tmpl w:val="AC1EA3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77C3FFA"/>
    <w:multiLevelType w:val="multilevel"/>
    <w:tmpl w:val="300823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06645E0"/>
    <w:multiLevelType w:val="multilevel"/>
    <w:tmpl w:val="CF6E3F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714246CB"/>
    <w:multiLevelType w:val="multilevel"/>
    <w:tmpl w:val="498CF5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64874D9"/>
    <w:multiLevelType w:val="multilevel"/>
    <w:tmpl w:val="E0D4D0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794941F0"/>
    <w:multiLevelType w:val="multilevel"/>
    <w:tmpl w:val="8EB2B9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7B886E15"/>
    <w:multiLevelType w:val="multilevel"/>
    <w:tmpl w:val="DB529A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BA946B9"/>
    <w:multiLevelType w:val="multilevel"/>
    <w:tmpl w:val="B38CA8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F6E6C19"/>
    <w:multiLevelType w:val="multilevel"/>
    <w:tmpl w:val="7F3200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29581457">
    <w:abstractNumId w:val="20"/>
  </w:num>
  <w:num w:numId="2" w16cid:durableId="1124809887">
    <w:abstractNumId w:val="13"/>
  </w:num>
  <w:num w:numId="3" w16cid:durableId="1217547919">
    <w:abstractNumId w:val="34"/>
  </w:num>
  <w:num w:numId="4" w16cid:durableId="774443307">
    <w:abstractNumId w:val="6"/>
  </w:num>
  <w:num w:numId="5" w16cid:durableId="91971191">
    <w:abstractNumId w:val="4"/>
  </w:num>
  <w:num w:numId="6" w16cid:durableId="810488434">
    <w:abstractNumId w:val="21"/>
  </w:num>
  <w:num w:numId="7" w16cid:durableId="1921021215">
    <w:abstractNumId w:val="8"/>
  </w:num>
  <w:num w:numId="8" w16cid:durableId="1012144352">
    <w:abstractNumId w:val="23"/>
  </w:num>
  <w:num w:numId="9" w16cid:durableId="562374747">
    <w:abstractNumId w:val="29"/>
  </w:num>
  <w:num w:numId="10" w16cid:durableId="1345741780">
    <w:abstractNumId w:val="7"/>
  </w:num>
  <w:num w:numId="11" w16cid:durableId="1390106985">
    <w:abstractNumId w:val="10"/>
  </w:num>
  <w:num w:numId="12" w16cid:durableId="1736053433">
    <w:abstractNumId w:val="24"/>
  </w:num>
  <w:num w:numId="13" w16cid:durableId="124350823">
    <w:abstractNumId w:val="15"/>
  </w:num>
  <w:num w:numId="14" w16cid:durableId="1084568445">
    <w:abstractNumId w:val="25"/>
  </w:num>
  <w:num w:numId="15" w16cid:durableId="691806645">
    <w:abstractNumId w:val="9"/>
  </w:num>
  <w:num w:numId="16" w16cid:durableId="671763763">
    <w:abstractNumId w:val="19"/>
  </w:num>
  <w:num w:numId="17" w16cid:durableId="1329989872">
    <w:abstractNumId w:val="5"/>
  </w:num>
  <w:num w:numId="18" w16cid:durableId="845678130">
    <w:abstractNumId w:val="18"/>
  </w:num>
  <w:num w:numId="19" w16cid:durableId="1892840646">
    <w:abstractNumId w:val="17"/>
  </w:num>
  <w:num w:numId="20" w16cid:durableId="743651658">
    <w:abstractNumId w:val="30"/>
  </w:num>
  <w:num w:numId="21" w16cid:durableId="365840045">
    <w:abstractNumId w:val="1"/>
  </w:num>
  <w:num w:numId="22" w16cid:durableId="351952200">
    <w:abstractNumId w:val="31"/>
  </w:num>
  <w:num w:numId="23" w16cid:durableId="1535000252">
    <w:abstractNumId w:val="2"/>
  </w:num>
  <w:num w:numId="24" w16cid:durableId="545995505">
    <w:abstractNumId w:val="32"/>
  </w:num>
  <w:num w:numId="25" w16cid:durableId="96558454">
    <w:abstractNumId w:val="0"/>
  </w:num>
  <w:num w:numId="26" w16cid:durableId="1717778775">
    <w:abstractNumId w:val="3"/>
  </w:num>
  <w:num w:numId="27" w16cid:durableId="1827160388">
    <w:abstractNumId w:val="26"/>
  </w:num>
  <w:num w:numId="28" w16cid:durableId="867334988">
    <w:abstractNumId w:val="22"/>
  </w:num>
  <w:num w:numId="29" w16cid:durableId="1505976651">
    <w:abstractNumId w:val="27"/>
  </w:num>
  <w:num w:numId="30" w16cid:durableId="27537356">
    <w:abstractNumId w:val="33"/>
  </w:num>
  <w:num w:numId="31" w16cid:durableId="1703705401">
    <w:abstractNumId w:val="16"/>
  </w:num>
  <w:num w:numId="32" w16cid:durableId="1579637132">
    <w:abstractNumId w:val="28"/>
  </w:num>
  <w:num w:numId="33" w16cid:durableId="264003373">
    <w:abstractNumId w:val="11"/>
  </w:num>
  <w:num w:numId="34" w16cid:durableId="2100709120">
    <w:abstractNumId w:val="12"/>
  </w:num>
  <w:num w:numId="35" w16cid:durableId="18655514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1AD"/>
    <w:rsid w:val="00154993"/>
    <w:rsid w:val="00456A7A"/>
    <w:rsid w:val="0068459B"/>
    <w:rsid w:val="007311AD"/>
    <w:rsid w:val="00817282"/>
    <w:rsid w:val="00886746"/>
    <w:rsid w:val="0099404E"/>
    <w:rsid w:val="00B5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85F4"/>
  <w15:docId w15:val="{3617A820-9CBE-4E08-978C-2D7D4CFD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si-LK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56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onderful-wave-0320abf00.3.azurestaticapps.net/?utm_source=gemin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2380</Words>
  <Characters>13568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KVP Prasanna</cp:lastModifiedBy>
  <cp:revision>8</cp:revision>
  <dcterms:created xsi:type="dcterms:W3CDTF">2026-09-05T17:36:00Z</dcterms:created>
  <dcterms:modified xsi:type="dcterms:W3CDTF">2026-09-05T17:49:00Z</dcterms:modified>
</cp:coreProperties>
</file>