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C443" w14:textId="46ED2C2F" w:rsidR="001D4521" w:rsidRPr="00385A66" w:rsidRDefault="00B82C39" w:rsidP="001D4521">
      <w:pPr>
        <w:jc w:val="both"/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</w:pPr>
      <w:r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Supplementary Material 1</w:t>
      </w:r>
      <w:r w:rsidR="009E633B"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 xml:space="preserve">: 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 xml:space="preserve">Methodology for the analysis of </w:t>
      </w:r>
      <w:r w:rsidR="004173E0"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ẟ</w:t>
      </w:r>
      <w:r w:rsidR="004173E0" w:rsidRPr="009B6599">
        <w:rPr>
          <w:rFonts w:cstheme="minorHAnsi"/>
          <w:b/>
          <w:bCs/>
          <w:sz w:val="24"/>
          <w:szCs w:val="24"/>
          <w:shd w:val="clear" w:color="auto" w:fill="FFFFFF"/>
          <w:vertAlign w:val="superscript"/>
          <w:lang w:val="en-GB"/>
        </w:rPr>
        <w:t>13</w:t>
      </w:r>
      <w:r w:rsidR="004173E0"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C and ẟ</w:t>
      </w:r>
      <w:r w:rsidR="004173E0" w:rsidRPr="009B6599">
        <w:rPr>
          <w:rFonts w:cstheme="minorHAnsi"/>
          <w:b/>
          <w:bCs/>
          <w:sz w:val="24"/>
          <w:szCs w:val="24"/>
          <w:shd w:val="clear" w:color="auto" w:fill="FFFFFF"/>
          <w:vertAlign w:val="superscript"/>
          <w:lang w:val="en-GB"/>
        </w:rPr>
        <w:t>15</w:t>
      </w:r>
      <w:r w:rsidR="004173E0"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 xml:space="preserve">N in solid samples at the University of California, </w:t>
      </w:r>
      <w:r w:rsidR="009E633B"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D</w:t>
      </w:r>
      <w:r w:rsidR="004173E0"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avis</w:t>
      </w:r>
      <w:r w:rsidR="009E633B"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, Stable Isotope Facility</w:t>
      </w:r>
    </w:p>
    <w:p w14:paraId="25FF06A6" w14:textId="43226D54" w:rsidR="001D4521" w:rsidRPr="00385A66" w:rsidRDefault="009E633B" w:rsidP="001D4521">
      <w:pPr>
        <w:pStyle w:val="Default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>
        <w:rPr>
          <w:rFonts w:asciiTheme="minorHAnsi" w:hAnsiTheme="minorHAnsi" w:cstheme="minorHAnsi"/>
          <w:color w:val="auto"/>
          <w:shd w:val="clear" w:color="auto" w:fill="FFFFFF"/>
          <w:lang w:val="en-GB"/>
        </w:rPr>
        <w:t>Samples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 xml:space="preserve"> were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proofErr w:type="spellStart"/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>analyzed</w:t>
      </w:r>
      <w:proofErr w:type="spellEnd"/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for 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  <w:vertAlign w:val="superscript"/>
        </w:rPr>
        <w:t>13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>C and 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  <w:vertAlign w:val="superscript"/>
        </w:rPr>
        <w:t>15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N isotopes using a PDZ Europa ANCA-GSL elemental </w:t>
      </w:r>
      <w:proofErr w:type="spellStart"/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>analyzer</w:t>
      </w:r>
      <w:proofErr w:type="spellEnd"/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interfaced to a PDZ Europa 20-20 isotope ratio mass spectrometer (</w:t>
      </w:r>
      <w:proofErr w:type="spellStart"/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>Sercon</w:t>
      </w:r>
      <w:proofErr w:type="spellEnd"/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Ltd., Cheshire, UK). 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>During analysis, samples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>we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>re interspersed with several replicates of different laboratory reference materials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 xml:space="preserve">, </w:t>
      </w:r>
      <w:r>
        <w:rPr>
          <w:rFonts w:asciiTheme="minorHAnsi" w:hAnsiTheme="minorHAnsi" w:cstheme="minorHAnsi"/>
          <w:color w:val="auto"/>
          <w:shd w:val="clear" w:color="auto" w:fill="FFFFFF"/>
          <w:lang w:val="en-GB"/>
        </w:rPr>
        <w:t>previously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calibrated against international reference materials, including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 xml:space="preserve"> </w:t>
      </w:r>
      <w:r w:rsidR="001D4521" w:rsidRPr="00385A66">
        <w:rPr>
          <w:rFonts w:asciiTheme="minorHAnsi" w:hAnsiTheme="minorHAnsi" w:cstheme="minorHAnsi"/>
          <w:color w:val="auto"/>
        </w:rPr>
        <w:t>IAEA-600, USGS40, USGS41, USGS42, USGS43, USGS61, USGS64, and USGS65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 xml:space="preserve">. 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A sample’s provisional isotope ratio 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>was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measured relative to a reference gas peak </w:t>
      </w:r>
      <w:proofErr w:type="spellStart"/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>analyzed</w:t>
      </w:r>
      <w:proofErr w:type="spellEnd"/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with each sample. These provisional values 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>we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>re finalized by correcting the values for the entire batch based on the known values of the included laboratory reference materials. The long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>-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term standard deviation </w:t>
      </w:r>
      <w:r>
        <w:rPr>
          <w:rFonts w:asciiTheme="minorHAnsi" w:hAnsiTheme="minorHAnsi" w:cstheme="minorHAnsi"/>
          <w:color w:val="auto"/>
          <w:shd w:val="clear" w:color="auto" w:fill="FFFFFF"/>
          <w:lang w:val="en-GB"/>
        </w:rPr>
        <w:t>was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0.2 ‰ for 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  <w:vertAlign w:val="superscript"/>
        </w:rPr>
        <w:t>13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>C and 0.3 ‰ for 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  <w:vertAlign w:val="superscript"/>
        </w:rPr>
        <w:t>15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>N.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 xml:space="preserve"> 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>The final delta values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 xml:space="preserve"> are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expressed relative to international standards VPDB (Vienna Pee Dee Belemnite) and Air for carbon and nitrogen, respectively. For information on delta notation and the international references, please refer to a stable isotope reference such as Sharp, Z. (2005) </w:t>
      </w:r>
      <w:r w:rsidR="001D4521" w:rsidRPr="00385A66">
        <w:rPr>
          <w:rStyle w:val="Emphasis"/>
          <w:rFonts w:asciiTheme="minorHAnsi" w:hAnsiTheme="minorHAnsi" w:cstheme="minorHAnsi"/>
          <w:color w:val="auto"/>
          <w:shd w:val="clear" w:color="auto" w:fill="FFFFFF"/>
        </w:rPr>
        <w:t>Principles of Stable Isotope Geochemistry</w:t>
      </w:r>
      <w:r w:rsidR="001D4521" w:rsidRPr="00385A66">
        <w:rPr>
          <w:rFonts w:asciiTheme="minorHAnsi" w:hAnsiTheme="minorHAnsi" w:cstheme="minorHAnsi"/>
          <w:color w:val="auto"/>
          <w:shd w:val="clear" w:color="auto" w:fill="FFFFFF"/>
        </w:rPr>
        <w:t> (Prentice Hall).</w:t>
      </w:r>
    </w:p>
    <w:p w14:paraId="47392883" w14:textId="74C9989C" w:rsidR="00517E09" w:rsidRPr="00385A66" w:rsidRDefault="00517E09" w:rsidP="00385A66">
      <w:pPr>
        <w:pStyle w:val="font7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410FA80D" w14:textId="4991BD1E" w:rsidR="00517E09" w:rsidRPr="00385A66" w:rsidRDefault="00517E09" w:rsidP="00385A66">
      <w:pPr>
        <w:pStyle w:val="font7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n-GB"/>
        </w:rPr>
      </w:pPr>
      <w:r w:rsidRPr="00385A66">
        <w:rPr>
          <w:rFonts w:asciiTheme="minorHAnsi" w:hAnsiTheme="minorHAnsi" w:cstheme="minorHAnsi"/>
        </w:rPr>
        <w:t> </w:t>
      </w:r>
      <w:r w:rsidR="00385A66" w:rsidRPr="00385A66">
        <w:rPr>
          <w:rFonts w:asciiTheme="minorHAnsi" w:hAnsiTheme="minorHAnsi" w:cstheme="minorHAnsi"/>
          <w:lang w:val="en-GB"/>
        </w:rPr>
        <w:t xml:space="preserve"> </w:t>
      </w:r>
    </w:p>
    <w:p w14:paraId="10AEDE28" w14:textId="77777777" w:rsidR="00517E09" w:rsidRPr="00385A66" w:rsidRDefault="00517E09" w:rsidP="00385A66">
      <w:pPr>
        <w:pStyle w:val="font7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385A66">
        <w:rPr>
          <w:rFonts w:asciiTheme="minorHAnsi" w:hAnsiTheme="minorHAnsi" w:cstheme="minorHAnsi"/>
        </w:rPr>
        <w:t> </w:t>
      </w:r>
    </w:p>
    <w:p w14:paraId="198766AC" w14:textId="77777777" w:rsidR="00517E09" w:rsidRPr="00385A66" w:rsidRDefault="00517E09" w:rsidP="00385A66">
      <w:pPr>
        <w:jc w:val="both"/>
        <w:rPr>
          <w:rFonts w:cstheme="minorHAnsi"/>
          <w:sz w:val="24"/>
          <w:szCs w:val="24"/>
        </w:rPr>
      </w:pPr>
    </w:p>
    <w:sectPr w:rsidR="00517E09" w:rsidRPr="00385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D2"/>
    <w:rsid w:val="001D4521"/>
    <w:rsid w:val="002857BF"/>
    <w:rsid w:val="00385A66"/>
    <w:rsid w:val="004173E0"/>
    <w:rsid w:val="0045436D"/>
    <w:rsid w:val="00517E09"/>
    <w:rsid w:val="005622A3"/>
    <w:rsid w:val="005F1889"/>
    <w:rsid w:val="006306DB"/>
    <w:rsid w:val="006D68EA"/>
    <w:rsid w:val="008C7FC6"/>
    <w:rsid w:val="008F6A9F"/>
    <w:rsid w:val="009B6599"/>
    <w:rsid w:val="009E633B"/>
    <w:rsid w:val="00AC6939"/>
    <w:rsid w:val="00B649D2"/>
    <w:rsid w:val="00B82C39"/>
    <w:rsid w:val="00E95205"/>
    <w:rsid w:val="00F2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45EDFD"/>
  <w15:chartTrackingRefBased/>
  <w15:docId w15:val="{543AC6B1-BFC0-414E-BCDC-1EC8B886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C6939"/>
    <w:rPr>
      <w:i/>
      <w:iCs/>
    </w:rPr>
  </w:style>
  <w:style w:type="paragraph" w:customStyle="1" w:styleId="font7">
    <w:name w:val="font_7"/>
    <w:basedOn w:val="Normal"/>
    <w:rsid w:val="0051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BE"/>
      <w14:ligatures w14:val="none"/>
    </w:rPr>
  </w:style>
  <w:style w:type="character" w:customStyle="1" w:styleId="color21">
    <w:name w:val="color_21"/>
    <w:basedOn w:val="DefaultParagraphFont"/>
    <w:rsid w:val="00517E09"/>
  </w:style>
  <w:style w:type="character" w:customStyle="1" w:styleId="wixui-rich-texttext">
    <w:name w:val="wixui-rich-text__text"/>
    <w:basedOn w:val="DefaultParagraphFont"/>
    <w:rsid w:val="00517E09"/>
  </w:style>
  <w:style w:type="character" w:styleId="Hyperlink">
    <w:name w:val="Hyperlink"/>
    <w:basedOn w:val="DefaultParagraphFont"/>
    <w:uiPriority w:val="99"/>
    <w:semiHidden/>
    <w:unhideWhenUsed/>
    <w:rsid w:val="00517E09"/>
    <w:rPr>
      <w:color w:val="0000FF"/>
      <w:u w:val="single"/>
    </w:rPr>
  </w:style>
  <w:style w:type="paragraph" w:customStyle="1" w:styleId="Default">
    <w:name w:val="Default"/>
    <w:rsid w:val="005F18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39338C678B478E497C979D9CD138" ma:contentTypeVersion="14" ma:contentTypeDescription="Create a new document." ma:contentTypeScope="" ma:versionID="2cb354492287115a9aa4f34f715545ea">
  <xsd:schema xmlns:xsd="http://www.w3.org/2001/XMLSchema" xmlns:xs="http://www.w3.org/2001/XMLSchema" xmlns:p="http://schemas.microsoft.com/office/2006/metadata/properties" xmlns:ns2="d67aa1b6-eba1-4361-9b9d-8b3531c7f238" xmlns:ns3="14e43a1d-ff4c-4f1b-9e75-34d4d00419f8" targetNamespace="http://schemas.microsoft.com/office/2006/metadata/properties" ma:root="true" ma:fieldsID="f9e963c4fe85487d1d46b8cf38d6d1cc" ns2:_="" ns3:_="">
    <xsd:import namespace="d67aa1b6-eba1-4361-9b9d-8b3531c7f238"/>
    <xsd:import namespace="14e43a1d-ff4c-4f1b-9e75-34d4d0041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aa1b6-eba1-4361-9b9d-8b3531c7f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a1f1625-ae5f-4790-9429-a47075c1c3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43a1d-ff4c-4f1b-9e75-34d4d00419f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979f3e3-2815-427e-9e8f-ce34fc1994be}" ma:internalName="TaxCatchAll" ma:showField="CatchAllData" ma:web="14e43a1d-ff4c-4f1b-9e75-34d4d00419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7aa1b6-eba1-4361-9b9d-8b3531c7f238">
      <Terms xmlns="http://schemas.microsoft.com/office/infopath/2007/PartnerControls"/>
    </lcf76f155ced4ddcb4097134ff3c332f>
    <TaxCatchAll xmlns="14e43a1d-ff4c-4f1b-9e75-34d4d00419f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E3ED88-7625-4144-9A99-88B16FA6B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aa1b6-eba1-4361-9b9d-8b3531c7f238"/>
    <ds:schemaRef ds:uri="14e43a1d-ff4c-4f1b-9e75-34d4d0041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1A92FC-F335-4981-A918-D8E6EE294F30}">
  <ds:schemaRefs>
    <ds:schemaRef ds:uri="http://schemas.microsoft.com/office/2006/metadata/properties"/>
    <ds:schemaRef ds:uri="http://schemas.microsoft.com/office/infopath/2007/PartnerControls"/>
    <ds:schemaRef ds:uri="d67aa1b6-eba1-4361-9b9d-8b3531c7f238"/>
    <ds:schemaRef ds:uri="14e43a1d-ff4c-4f1b-9e75-34d4d00419f8"/>
  </ds:schemaRefs>
</ds:datastoreItem>
</file>

<file path=customXml/itemProps3.xml><?xml version="1.0" encoding="utf-8"?>
<ds:datastoreItem xmlns:ds="http://schemas.openxmlformats.org/officeDocument/2006/customXml" ds:itemID="{8400FC6D-1E9B-427F-A8E6-15AF2E123D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1104</Characters>
  <Application>Microsoft Office Word</Application>
  <DocSecurity>0</DocSecurity>
  <Lines>26</Lines>
  <Paragraphs>20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Genyffer Troina</dc:creator>
  <cp:keywords/>
  <dc:description/>
  <cp:lastModifiedBy>Genyffer Troina</cp:lastModifiedBy>
  <cp:revision>8</cp:revision>
  <dcterms:created xsi:type="dcterms:W3CDTF">2023-08-01T02:33:00Z</dcterms:created>
  <dcterms:modified xsi:type="dcterms:W3CDTF">2023-08-01T02:46:00Z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0x0101002A9939338C678B478E497C979D9CD138</vt:lpwstr>
  </property>
  <property fmtid="{D5CDD505-2E9C-101B-9397-08002B2CF9AE}" pid="3" name="MediaServiceImageTags">
    <vt:lpwstr/>
  </property>
</Properties>
</file>