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FAQs (Outgoing Exchange Students)</w:t>
      </w:r>
    </w:p>
    <w:p>
      <w:pPr>
        <w:pStyle w:val="Normal"/>
        <w:rPr/>
      </w:pPr>
      <w:r>
        <w:rPr/>
        <w:t>&lt;b&gt;</w:t>
      </w:r>
      <w:r>
        <w:rPr/>
        <w:t xml:space="preserve">Q1 </w:t>
        <w:tab/>
        <w:t xml:space="preserve">What is the process for selection? When can I proceed on Exchange? </w:t>
      </w:r>
      <w:bookmarkStart w:id="0" w:name="__DdeLink__456_811398468"/>
      <w:r>
        <w:rPr/>
        <w:t>&lt;/b&gt;</w:t>
      </w:r>
      <w:bookmarkEnd w:id="0"/>
      <w:r>
        <w:rPr/>
        <w:t>&lt;br&gt;</w:t>
      </w:r>
    </w:p>
    <w:p>
      <w:pPr>
        <w:pStyle w:val="Normal"/>
        <w:rPr/>
      </w:pPr>
      <w:r>
        <w:rPr/>
        <w:t>Ans: The UG/PG Section advertise the possible Mobilities in the month of October of the year previous to the Mobility</w:t>
      </w:r>
      <w:r>
        <w:rPr/>
        <w:t>&lt;br&gt;</w:t>
      </w:r>
    </w:p>
    <w:p>
      <w:pPr>
        <w:pStyle w:val="Normal"/>
        <w:rPr/>
      </w:pPr>
      <w:r>
        <w:rPr/>
        <w:t>The candidates apply for the mobility</w:t>
      </w:r>
      <w:r>
        <w:rPr/>
        <w:t>&lt;br&gt;</w:t>
      </w:r>
    </w:p>
    <w:p>
      <w:pPr>
        <w:pStyle w:val="Normal"/>
        <w:rPr/>
      </w:pPr>
      <w:r>
        <w:rPr/>
        <w:t>The candidates are selected the basis of their performance in  a written test followed by an Interview</w:t>
      </w:r>
      <w:r>
        <w:rPr/>
        <w:t>&lt;br&gt;</w:t>
      </w:r>
    </w:p>
    <w:p>
      <w:pPr>
        <w:pStyle w:val="Normal"/>
        <w:rPr/>
      </w:pPr>
      <w:r>
        <w:rPr/>
        <w:t>The Candidates are informed about the possible vacancies available with various Universities</w:t>
      </w:r>
      <w:r>
        <w:rPr/>
        <w:t>&lt;br&gt;</w:t>
      </w:r>
    </w:p>
    <w:p>
      <w:pPr>
        <w:pStyle w:val="Normal"/>
        <w:rPr/>
      </w:pPr>
      <w:r>
        <w:rPr/>
        <w:t>The candidates are allotted the universities on the basis of Merit (performance in Written Test and Interview)</w:t>
      </w:r>
      <w:r>
        <w:rPr/>
        <w:t>&lt;br&gt;</w:t>
      </w:r>
    </w:p>
    <w:p>
      <w:pPr>
        <w:pStyle w:val="Normal"/>
        <w:rPr/>
      </w:pPr>
      <w:r>
        <w:rPr/>
        <w:t>The exchange is allowed in the 3</w:t>
      </w:r>
      <w:r>
        <w:rPr>
          <w:vertAlign w:val="superscript"/>
        </w:rPr>
        <w:t>rd</w:t>
      </w:r>
      <w:r>
        <w:rPr/>
        <w:t xml:space="preserve"> Year. Most students prefer 5</w:t>
      </w:r>
      <w:r>
        <w:rPr>
          <w:vertAlign w:val="superscript"/>
        </w:rPr>
        <w:t>th</w:t>
      </w:r>
      <w:r>
        <w:rPr/>
        <w:t xml:space="preserve"> Semester for the Exchange. However, some students prefer 6</w:t>
      </w:r>
      <w:r>
        <w:rPr>
          <w:vertAlign w:val="superscript"/>
        </w:rPr>
        <w:t>th</w:t>
      </w:r>
      <w:r>
        <w:rPr/>
        <w:t xml:space="preserve"> Semester. This is also permissible if other conditions are satisfied.</w:t>
      </w:r>
      <w:r>
        <w:rPr/>
        <w:t>&lt;br&gt;&lt;br&gt;</w:t>
      </w:r>
    </w:p>
    <w:p>
      <w:pPr>
        <w:pStyle w:val="Normal"/>
        <w:rPr/>
      </w:pPr>
      <w:r>
        <w:rPr/>
      </w:r>
    </w:p>
    <w:p>
      <w:pPr>
        <w:pStyle w:val="Normal"/>
        <w:rPr/>
      </w:pPr>
      <w:r>
        <w:rPr/>
        <w:t>&lt;b&gt;</w:t>
      </w:r>
      <w:r>
        <w:rPr/>
        <w:t>Q2</w:t>
        <w:tab/>
        <w:t>Is there some minimum Academic criteria I should satisfy for being eligible for the Exchange?</w:t>
      </w:r>
      <w:r>
        <w:rPr/>
        <w:t>&lt;/b&gt;&lt;br&gt;</w:t>
      </w:r>
    </w:p>
    <w:p>
      <w:pPr>
        <w:pStyle w:val="Normal"/>
        <w:rPr/>
      </w:pPr>
      <w:r>
        <w:rPr/>
        <w:t>Ans.</w:t>
        <w:tab/>
        <w:t>You need to maintain a CGPA of 8 in order to qualify for being considered for Exchange .</w:t>
      </w:r>
      <w:r>
        <w:rPr/>
        <w:t>&lt;br&gt;&lt;br&gt;</w:t>
      </w:r>
    </w:p>
    <w:p>
      <w:pPr>
        <w:pStyle w:val="Normal"/>
        <w:rPr/>
      </w:pPr>
      <w:r>
        <w:rPr/>
      </w:r>
    </w:p>
    <w:p>
      <w:pPr>
        <w:pStyle w:val="Normal"/>
        <w:rPr/>
      </w:pPr>
      <w:r>
        <w:rPr/>
        <w:t>&lt;b&gt;</w:t>
      </w:r>
      <w:r>
        <w:rPr/>
        <w:t>Q3</w:t>
        <w:tab/>
        <w:t>Can I explore the exchange opportunity on my own?</w:t>
      </w:r>
      <w:r>
        <w:rPr/>
        <w:t>&lt;/b&gt;&lt;br&gt;</w:t>
      </w:r>
    </w:p>
    <w:p>
      <w:pPr>
        <w:pStyle w:val="Normal"/>
        <w:rPr/>
      </w:pPr>
      <w:r>
        <w:rPr/>
        <w:t xml:space="preserve">Ans: </w:t>
        <w:tab/>
        <w:t>Yes. But the exchange is possible with only such Institutions with which IITD has an MoU to that effect.  Please note that, exchange requires the MoU as well as a specific Agreement for Mobility. This is a document usually available as an attachment to the MoU but in some cases the Universities sign an MoU but do not sign the Agreement. In such cases the exchange will not be possible.</w:t>
      </w:r>
      <w:r>
        <w:rPr/>
        <w:t>&lt;br&gt;</w:t>
      </w:r>
    </w:p>
    <w:p>
      <w:pPr>
        <w:pStyle w:val="Normal"/>
        <w:rPr/>
      </w:pPr>
      <w:r>
        <w:rPr/>
        <w:t>Also, at times there exists an MoU as well as an agreement but due to mismatch in Semester scheduling or  for non-availability of financial support etc. from the other  University, an exchange may not take place.</w:t>
      </w:r>
      <w:r>
        <w:rPr/>
        <w:t>&lt;br&gt;&lt;br&gt;</w:t>
      </w:r>
    </w:p>
    <w:p>
      <w:pPr>
        <w:pStyle w:val="Normal"/>
        <w:rPr/>
      </w:pPr>
      <w:r>
        <w:rPr/>
      </w:r>
    </w:p>
    <w:p>
      <w:pPr>
        <w:pStyle w:val="Normal"/>
        <w:rPr/>
      </w:pPr>
      <w:r>
        <w:rPr/>
        <w:t>&lt;b&gt;</w:t>
      </w:r>
      <w:r>
        <w:rPr/>
        <w:t>Q3</w:t>
        <w:tab/>
        <w:t>How does a candidate come to know the Courses he can do during the exchange.</w:t>
      </w:r>
      <w:r>
        <w:rPr/>
        <w:t>&lt;/b&gt;&lt;br&gt;</w:t>
      </w:r>
    </w:p>
    <w:p>
      <w:pPr>
        <w:pStyle w:val="Normal"/>
        <w:rPr/>
      </w:pPr>
      <w:r>
        <w:rPr/>
        <w:t xml:space="preserve">Ans: </w:t>
        <w:tab/>
        <w:t>The Candidates are required to explore the websites and other resources related to the Universities they are interested in Exchange with to ascertain the Courses they would like to pursue.</w:t>
      </w:r>
      <w:r>
        <w:rPr/>
        <w:t>&lt;br&gt;&lt;br&gt;</w:t>
      </w:r>
    </w:p>
    <w:p>
      <w:pPr>
        <w:pStyle w:val="Normal"/>
        <w:rPr/>
      </w:pPr>
      <w:r>
        <w:rPr/>
      </w:r>
    </w:p>
    <w:p>
      <w:pPr>
        <w:pStyle w:val="Normal"/>
        <w:rPr/>
      </w:pPr>
      <w:r>
        <w:rPr/>
      </w:r>
    </w:p>
    <w:p>
      <w:pPr>
        <w:pStyle w:val="Normal"/>
        <w:rPr/>
      </w:pPr>
      <w:r>
        <w:rPr/>
      </w:r>
    </w:p>
    <w:p>
      <w:pPr>
        <w:pStyle w:val="Normal"/>
        <w:rPr/>
      </w:pPr>
      <w:r>
        <w:rPr/>
        <w:t>&lt;b&gt;</w:t>
      </w:r>
      <w:r>
        <w:rPr/>
        <w:t>Q4</w:t>
        <w:tab/>
        <w:t>Is financial Support available for the exchange</w:t>
      </w:r>
      <w:r>
        <w:rPr/>
        <w:t>&lt;/b&gt;&lt;br&gt;</w:t>
      </w:r>
    </w:p>
    <w:p>
      <w:pPr>
        <w:pStyle w:val="Normal"/>
        <w:rPr/>
      </w:pPr>
      <w:r>
        <w:rPr/>
        <w:t xml:space="preserve">Ans: </w:t>
        <w:tab/>
        <w:t>Some Universities  provide financial support to the exchange students. INSA, UBC etc. are few of those. However, the candidate must check this up with the Institute before taking a final decision based on Financial support.</w:t>
      </w:r>
      <w:r>
        <w:rPr/>
        <w:t>&lt;br&gt;&lt;br&gt;</w:t>
      </w:r>
    </w:p>
    <w:p>
      <w:pPr>
        <w:pStyle w:val="Normal"/>
        <w:rPr/>
      </w:pPr>
      <w:r>
        <w:rPr/>
        <w:t>&lt;b&gt;</w:t>
      </w:r>
      <w:r>
        <w:rPr/>
        <w:t>Q5</w:t>
        <w:tab/>
        <w:t>What about Credit sharing at the end of the Exchange?</w:t>
      </w:r>
      <w:r>
        <w:rPr/>
        <w:t>&lt;/b&gt;&lt;br&gt;</w:t>
      </w:r>
    </w:p>
    <w:p>
      <w:pPr>
        <w:pStyle w:val="Normal"/>
        <w:rPr/>
      </w:pPr>
      <w:r>
        <w:rPr/>
        <w:t>Ans: The Exchange partner will share the Credits and Grade earned by you during the Exchange to the Institute. If you earn necessary credits ……………</w:t>
      </w:r>
      <w:r>
        <w:rPr/>
        <w:t>&lt;br&gt;&lt;br&gt;</w:t>
      </w:r>
    </w:p>
    <w:p>
      <w:pPr>
        <w:pStyle w:val="Normal"/>
        <w:rPr/>
      </w:pPr>
      <w:r>
        <w:rPr/>
      </w:r>
    </w:p>
    <w:p>
      <w:pPr>
        <w:pStyle w:val="Normal"/>
        <w:rPr/>
      </w:pPr>
      <w:r>
        <w:rPr/>
      </w:r>
    </w:p>
    <w:p>
      <w:pPr>
        <w:pStyle w:val="Normal"/>
        <w:rPr/>
      </w:pPr>
      <w:r>
        <w:rPr/>
        <w:t>&lt;b&gt;</w:t>
      </w:r>
      <w:r>
        <w:rPr/>
        <w:t>Q6</w:t>
        <w:tab/>
        <w:t>Will I get accommodation in the  partner University? Will I have to pay for accommodation, local travel?</w:t>
      </w:r>
      <w:r>
        <w:rPr/>
        <w:t>&lt;/b&gt;&lt;br&gt;</w:t>
      </w:r>
    </w:p>
    <w:p>
      <w:pPr>
        <w:pStyle w:val="Normal"/>
        <w:rPr/>
      </w:pPr>
      <w:r>
        <w:rPr/>
        <w:t xml:space="preserve">Ans: </w:t>
        <w:tab/>
        <w:t xml:space="preserve">The Partner Institute will provide all help in locating the accommodation. The accommodation has to be paid for by the exchange student.  Local travel has also to be paid for by the Exchange students. </w:t>
      </w:r>
      <w:r>
        <w:rPr/>
        <w:t>&lt;br&gt;&lt;br&gt;</w:t>
      </w:r>
    </w:p>
    <w:p>
      <w:pPr>
        <w:pStyle w:val="Normal"/>
        <w:rPr/>
      </w:pPr>
      <w:r>
        <w:rPr/>
      </w:r>
    </w:p>
    <w:p>
      <w:pPr>
        <w:pStyle w:val="Normal"/>
        <w:rPr/>
      </w:pPr>
      <w:r>
        <w:rPr/>
      </w:r>
    </w:p>
    <w:p>
      <w:pPr>
        <w:pStyle w:val="Normal"/>
        <w:rPr/>
      </w:pPr>
      <w:r>
        <w:rPr/>
      </w:r>
    </w:p>
    <w:p>
      <w:pPr>
        <w:pStyle w:val="Normal"/>
        <w:rPr/>
      </w:pPr>
      <w:r>
        <w:rPr/>
      </w:r>
    </w:p>
    <w:p>
      <w:pPr>
        <w:pStyle w:val="Normal"/>
        <w:rPr/>
      </w:pPr>
      <w:r>
        <w:rPr/>
        <w:t>&lt;b&gt;</w:t>
      </w:r>
      <w:r>
        <w:rPr/>
        <w:t>Q7</w:t>
        <w:tab/>
        <w:t xml:space="preserve">Can I have some support for my International Travel apart from the provisions on MoU? </w:t>
      </w:r>
      <w:r>
        <w:rPr/>
        <w:t>&lt;/b&gt;&lt;br&gt;</w:t>
      </w:r>
    </w:p>
    <w:p>
      <w:pPr>
        <w:pStyle w:val="Normal"/>
        <w:rPr/>
      </w:pPr>
      <w:r>
        <w:rPr/>
        <w:t xml:space="preserve">Ans: </w:t>
        <w:tab/>
        <w:t>At present No. However, you may get in touch with Dean (AAIP) with your specific case.</w:t>
      </w:r>
      <w:r>
        <w:rPr/>
        <w:t>&lt;br&gt;&lt;br&gt;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&lt;b&gt;</w:t>
      </w:r>
      <w:r>
        <w:rPr/>
        <w:t>Q8</w:t>
        <w:tab/>
        <w:t>What about Visa? Who pays the Visa fee? Where do I get the necessary documents for Visa? How much does it usally cost to procure Visa?</w:t>
      </w:r>
      <w:r>
        <w:rPr/>
        <w:t>&lt;/b&gt;&lt;br&gt;</w:t>
      </w:r>
    </w:p>
    <w:p>
      <w:pPr>
        <w:pStyle w:val="Normal"/>
        <w:rPr/>
      </w:pPr>
      <w:r>
        <w:rPr/>
        <w:t>Ans:</w:t>
        <w:tab/>
        <w:t xml:space="preserve"> The Visa fee has to be borne by the exchange student. The invitation letter is provided by the host Institution. You may get other documents required from the concerned Academic unit of the Institute. Usually it costs about Rs…………………………………….. to procure a visa…..</w:t>
      </w:r>
      <w:r>
        <w:rPr/>
        <w:t>&lt;br&gt;&lt;br&gt;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&lt;b&gt;</w:t>
      </w:r>
      <w:r>
        <w:rPr/>
        <w:t>Q9</w:t>
        <w:tab/>
        <w:t>Can I have a look at all the MoUs that IITD has ?</w:t>
      </w:r>
      <w:r>
        <w:rPr/>
        <w:t>&lt;/b&gt;&lt;br&gt;</w:t>
      </w:r>
    </w:p>
    <w:p>
      <w:pPr>
        <w:pStyle w:val="Normal"/>
        <w:rPr/>
      </w:pPr>
      <w:r>
        <w:rPr/>
        <w:t xml:space="preserve">Ans: </w:t>
        <w:tab/>
        <w:t xml:space="preserve">Yes. Please visit </w:t>
      </w:r>
      <w:hyperlink r:id="rId2">
        <w:r>
          <w:rPr>
            <w:rStyle w:val="InternetLink"/>
          </w:rPr>
          <w:t>http://www.iitd.ac.in/active/mous</w:t>
        </w:r>
      </w:hyperlink>
      <w:r>
        <w:rPr/>
        <w:t>&lt;br&gt;&lt;br&gt;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&lt;b&gt;</w:t>
      </w:r>
      <w:r>
        <w:rPr/>
        <w:t>Q10</w:t>
        <w:tab/>
        <w:t>Are there specific Language requirements for Exchange?</w:t>
      </w:r>
      <w:r>
        <w:rPr/>
        <w:t>&lt;/b&gt;&lt;br&gt;</w:t>
      </w:r>
    </w:p>
    <w:p>
      <w:pPr>
        <w:pStyle w:val="Normal"/>
        <w:rPr/>
      </w:pPr>
      <w:r>
        <w:rPr/>
        <w:t>Ans: Yes. With some Universities there are language requirements. Please have a look (Annex—A)</w:t>
      </w:r>
      <w:r>
        <w:rPr/>
        <w:t>&lt;br&gt;&lt;br&gt;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&lt;b&gt;</w:t>
      </w:r>
      <w:r>
        <w:rPr/>
        <w:t>Q11</w:t>
        <w:tab/>
        <w:t>Do I have to have Insurance before proceeding on Exchange? Who pays for it? How much does that cost usually?</w:t>
      </w:r>
      <w:r>
        <w:rPr/>
        <w:t>&lt;/b&gt;&lt;br&gt;</w:t>
      </w:r>
    </w:p>
    <w:p>
      <w:pPr>
        <w:pStyle w:val="Normal"/>
        <w:rPr/>
      </w:pPr>
      <w:r>
        <w:rPr/>
        <w:t>Ans: Yes most Universities insist on it. IITD insists on it for incoming exchange students. The student has to bear the cost for it. It usually costs</w:t>
      </w:r>
      <w:r>
        <w:rPr/>
        <w:t>&lt;br&gt;&lt;br&gt;</w:t>
      </w:r>
      <w:r>
        <w:rPr/>
        <w:t xml:space="preserve"> ……………………………………………</w:t>
      </w:r>
    </w:p>
    <w:p>
      <w:pPr>
        <w:pStyle w:val="Normal"/>
        <w:rPr/>
      </w:pPr>
      <w:r>
        <w:rPr/>
      </w:r>
    </w:p>
    <w:p>
      <w:pPr>
        <w:pStyle w:val="Normal"/>
        <w:rPr/>
      </w:pPr>
      <w:r>
        <w:rPr/>
      </w:r>
    </w:p>
    <w:p>
      <w:pPr>
        <w:pStyle w:val="Normal"/>
        <w:rPr/>
      </w:pPr>
      <w:r>
        <w:rPr/>
        <w:t>&lt;b&gt;</w:t>
      </w:r>
      <w:r>
        <w:rPr/>
        <w:t>Q12</w:t>
        <w:tab/>
        <w:t>Can I have Institute (partner) specific details ?</w:t>
      </w:r>
      <w:r>
        <w:rPr/>
        <w:t>&lt;/b&gt;&lt;br&gt;</w:t>
      </w:r>
    </w:p>
    <w:p>
      <w:pPr>
        <w:pStyle w:val="Normal"/>
        <w:rPr/>
      </w:pPr>
      <w:r>
        <w:rPr/>
        <w:t xml:space="preserve">Ans: </w:t>
        <w:tab/>
        <w:t>We try top obtain the fact sheets of various partner Institutes. If they are available, they will be updated at……………………………………………</w:t>
      </w:r>
      <w:r>
        <w:rPr/>
        <w:t>&lt;br&gt;&lt;br&gt;</w:t>
      </w:r>
    </w:p>
    <w:p>
      <w:pPr>
        <w:pStyle w:val="Normal"/>
        <w:rPr/>
      </w:pPr>
      <w:r>
        <w:rPr/>
      </w:r>
    </w:p>
    <w:p>
      <w:pPr>
        <w:pStyle w:val="Normal"/>
        <w:rPr/>
      </w:pPr>
      <w:r>
        <w:rPr/>
      </w:r>
    </w:p>
    <w:p>
      <w:pPr>
        <w:pStyle w:val="Normal"/>
        <w:rPr/>
      </w:pPr>
      <w:r>
        <w:rPr/>
        <w:t>&lt;b&gt;</w:t>
      </w:r>
      <w:r>
        <w:rPr/>
        <w:t>Q13      Do I need to submit a physician’s report?</w:t>
      </w:r>
      <w:r>
        <w:rPr/>
        <w:t>&lt;/b&gt;&lt;br&gt;</w:t>
      </w:r>
    </w:p>
    <w:p>
      <w:pPr>
        <w:pStyle w:val="Normal"/>
        <w:rPr/>
      </w:pPr>
      <w:r>
        <w:rPr/>
        <w:t>Ans:      Yes most universities require you to submit a review of your medical history, a complete physical examination test, and also give self-verification of basic vaccinations.</w:t>
      </w:r>
      <w:r>
        <w:rPr/>
        <w:t>&lt;br&gt;&lt;br&gt;</w:t>
      </w:r>
    </w:p>
    <w:p>
      <w:pPr>
        <w:pStyle w:val="Normal"/>
        <w:rPr/>
      </w:pPr>
      <w:r>
        <w:rPr/>
      </w:r>
    </w:p>
    <w:p>
      <w:pPr>
        <w:pStyle w:val="Normal"/>
        <w:rPr/>
      </w:pPr>
      <w:r>
        <w:rPr/>
        <w:t>&lt;b&gt;</w:t>
      </w:r>
      <w:r>
        <w:rPr/>
        <w:t>Q14     What are the tuition fees associated with studying on exchange?</w:t>
      </w:r>
      <w:r>
        <w:rPr/>
        <w:t>&lt;/b&gt;&lt;br&gt;</w:t>
      </w:r>
    </w:p>
    <w:p>
      <w:pPr>
        <w:pStyle w:val="Normal"/>
        <w:rPr/>
      </w:pPr>
      <w:r>
        <w:rPr/>
        <w:t>Ans:</w:t>
      </w:r>
      <w:r>
        <w:rPr>
          <w:rFonts w:cs="Calibri" w:cstheme="minorHAnsi"/>
        </w:rPr>
        <w:t xml:space="preserve">     </w:t>
      </w:r>
      <w:r>
        <w:rPr>
          <w:rFonts w:cs="Calibri" w:cstheme="minorHAnsi"/>
          <w:color w:val="191919"/>
          <w:shd w:fill="FFFFFF" w:val="clear"/>
        </w:rPr>
        <w:t>You will be assessed the full time tuition fees in the same way as though you were studying here in IITD. Fee payment must be made to IITD before you leave on exchange. Your residence, and other such fees, must be paid to your host university. These fees will vary by university; please consult their website for more information.</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Q15      Is it possible to complete my final year while on exchange?</w:t>
      </w:r>
      <w:r>
        <w:rPr>
          <w:rFonts w:cs="Calibri" w:cstheme="minorHAnsi"/>
          <w:color w:val="191919"/>
          <w:shd w:fill="FFFFFF" w:val="clear"/>
        </w:rPr>
        <w:t>&lt;/b&gt;&lt;br&gt;</w:t>
      </w:r>
    </w:p>
    <w:p>
      <w:pPr>
        <w:pStyle w:val="Normal"/>
        <w:rPr/>
      </w:pPr>
      <w:r>
        <w:rPr>
          <w:rFonts w:cs="Calibri" w:cstheme="minorHAnsi"/>
          <w:color w:val="191919"/>
          <w:shd w:fill="FFFFFF" w:val="clear"/>
        </w:rPr>
        <w:t>Ans:      Students who plan to complete their final degree requirements on exchange are strongly advised to meet with their departmental advisor to ensure that their remaining course requirements can be completed at another university.</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rFonts w:cs="Calibri" w:cstheme="minorHAnsi"/>
          <w:color w:val="191919"/>
          <w:shd w:fill="FFFFFF" w:val="clear"/>
        </w:rPr>
      </w:pPr>
      <w:r>
        <w:rPr>
          <w:rFonts w:cs="Calibri" w:cstheme="minorHAnsi"/>
          <w:color w:val="191919"/>
          <w:shd w:fill="FFFFFF" w:val="clear"/>
        </w:rPr>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Q16      Will I graduate on time if I complete my last year on exchange?</w:t>
      </w:r>
      <w:r>
        <w:rPr>
          <w:rFonts w:cs="Calibri" w:cstheme="minorHAnsi"/>
          <w:color w:val="191919"/>
          <w:shd w:fill="FFFFFF" w:val="clear"/>
        </w:rPr>
        <w:t>&lt;/b&gt;&lt;br&gt;</w:t>
      </w:r>
    </w:p>
    <w:p>
      <w:pPr>
        <w:pStyle w:val="Normal"/>
        <w:rPr/>
      </w:pPr>
      <w:r>
        <w:rPr>
          <w:rFonts w:cs="Calibri" w:cstheme="minorHAnsi"/>
          <w:color w:val="191919"/>
          <w:shd w:fill="FFFFFF" w:val="clear"/>
        </w:rPr>
        <w:t>Ans:      Your exchange credits cannot be transferred until we receive an official copy of your transcript directly from your exchange university. In some cases, transcripts from the host exchange partner may arrive too late for processing in time for graduation. In these cases, you will be required to postpone your graduation until the following term.</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Q17      I don’t have any electives left. Can I still go on exchange?</w:t>
      </w:r>
      <w:r>
        <w:rPr>
          <w:rFonts w:cs="Calibri" w:cstheme="minorHAnsi"/>
          <w:color w:val="191919"/>
          <w:shd w:fill="FFFFFF" w:val="clear"/>
        </w:rPr>
        <w:t>&lt;/b&gt;&lt;br&gt;</w:t>
      </w:r>
    </w:p>
    <w:p>
      <w:pPr>
        <w:pStyle w:val="Normal"/>
        <w:rPr/>
      </w:pPr>
      <w:r>
        <w:rPr>
          <w:rFonts w:cs="Calibri" w:cstheme="minorHAnsi"/>
          <w:color w:val="191919"/>
          <w:shd w:fill="FFFFFF" w:val="clear"/>
        </w:rPr>
        <w:t>Ans:      You can still study on exchange even if you do not have electives left; however, you must consult with your departmental advisor to be sure that your remaining courses can be completed at another university.</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Q18     I cannot find the course offerings for my exchange university. What can I do?</w:t>
      </w:r>
      <w:r>
        <w:rPr>
          <w:rFonts w:cs="Calibri" w:cstheme="minorHAnsi"/>
          <w:color w:val="191919"/>
          <w:shd w:fill="FFFFFF" w:val="clear"/>
        </w:rPr>
        <w:t>&lt;/b&gt;&lt;br&gt;</w:t>
      </w:r>
    </w:p>
    <w:p>
      <w:pPr>
        <w:pStyle w:val="Normal"/>
        <w:rPr/>
      </w:pPr>
      <w:r>
        <w:rPr>
          <w:rFonts w:cs="Calibri" w:cstheme="minorHAnsi"/>
          <w:color w:val="191919"/>
          <w:shd w:fill="FFFFFF" w:val="clear"/>
        </w:rPr>
        <w:t>Ans:     You can look at past university calendars on the exchange university website to get an idea of what was offered in the past. You can use the Registrar’s Office website to determine which courses have been offered and approved in the past. Alternatively, you can email AAIP at </w:t>
      </w:r>
      <w:r>
        <w:rPr>
          <w:rFonts w:cs="Calibri" w:cstheme="minorHAnsi"/>
        </w:rPr>
        <w:t>……………………………………</w:t>
      </w:r>
      <w:r>
        <w:rPr>
          <w:rFonts w:cs="Calibri" w:cstheme="minorHAnsi"/>
          <w:color w:val="191919"/>
          <w:shd w:fill="FFFFFF" w:val="clear"/>
        </w:rPr>
        <w:t> to request contact information for the exchange university.</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Q19     I am a scholarship student. Will I lose it if I go on exchange?</w:t>
      </w:r>
      <w:r>
        <w:rPr>
          <w:rFonts w:cs="Calibri" w:cstheme="minorHAnsi"/>
          <w:color w:val="191919"/>
          <w:shd w:fill="FFFFFF" w:val="clear"/>
        </w:rPr>
        <w:t>&lt;/b&gt;&lt;br&gt;</w:t>
      </w:r>
    </w:p>
    <w:p>
      <w:pPr>
        <w:pStyle w:val="Normal"/>
        <w:rPr/>
      </w:pPr>
      <w:r>
        <w:rPr>
          <w:rFonts w:cs="Calibri" w:cstheme="minorHAnsi"/>
          <w:color w:val="191919"/>
          <w:shd w:fill="FFFFFF" w:val="clear"/>
        </w:rPr>
        <w:t>Ans:     Please consult with the UG section to determine eligibility criteria for maintaining you scholarship.</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Normal"/>
        <w:rPr/>
      </w:pPr>
      <w:r>
        <w:rPr>
          <w:rFonts w:cs="Calibri" w:cstheme="minorHAnsi"/>
          <w:color w:val="191919"/>
          <w:shd w:fill="FFFFFF" w:val="clear"/>
        </w:rPr>
        <w:t>&lt;b&gt;</w:t>
      </w:r>
      <w:r>
        <w:rPr>
          <w:rFonts w:cs="Calibri" w:cstheme="minorHAnsi"/>
          <w:color w:val="191919"/>
          <w:shd w:fill="FFFFFF" w:val="clear"/>
        </w:rPr>
        <w:t>Q20     What kind of courses can I take on exchange?</w:t>
      </w:r>
      <w:r>
        <w:rPr>
          <w:rFonts w:cs="Calibri" w:cstheme="minorHAnsi"/>
          <w:color w:val="191919"/>
          <w:shd w:fill="FFFFFF" w:val="clear"/>
        </w:rPr>
        <w:t>&lt;/b&gt;&lt;br&gt;</w:t>
      </w:r>
    </w:p>
    <w:p>
      <w:pPr>
        <w:pStyle w:val="Normal"/>
        <w:rPr/>
      </w:pPr>
      <w:r>
        <w:rPr>
          <w:rFonts w:cs="Calibri" w:cstheme="minorHAnsi"/>
          <w:color w:val="191919"/>
          <w:shd w:fill="FFFFFF" w:val="clear"/>
        </w:rPr>
        <w:t>Ans:     You may take courses that correspond to a discipline taught at IITD. You should avoid taking courses that do not directly correspond to one of our departments as it will be unlikely that another department will grant credit for a course outside of their discipline.</w:t>
      </w:r>
      <w:r>
        <w:rPr>
          <w:rFonts w:cs="Calibri" w:cstheme="minorHAnsi"/>
          <w:color w:val="191919"/>
          <w:shd w:fill="FFFFFF" w:val="clear"/>
        </w:rPr>
        <w:t>&lt;br&gt;&lt;br&gt;</w:t>
      </w:r>
    </w:p>
    <w:p>
      <w:pPr>
        <w:pStyle w:val="Normal"/>
        <w:rPr>
          <w:rFonts w:cs="Calibri" w:cstheme="minorHAnsi"/>
          <w:color w:val="191919"/>
          <w:shd w:fill="FFFFFF" w:val="clear"/>
        </w:rPr>
      </w:pPr>
      <w:r>
        <w:rPr>
          <w:rFonts w:cs="Calibri" w:cstheme="minorHAnsi"/>
          <w:color w:val="191919"/>
          <w:shd w:fill="FFFFFF" w:val="clear"/>
        </w:rPr>
      </w:r>
    </w:p>
    <w:p>
      <w:pPr>
        <w:pStyle w:val="Heading3"/>
        <w:shd w:val="clear" w:color="auto" w:fill="FFFFFF"/>
        <w:spacing w:lineRule="atLeast" w:line="270" w:beforeAutospacing="0" w:before="0" w:afterAutospacing="0" w:after="0"/>
        <w:rPr/>
      </w:pPr>
      <w:r>
        <w:rPr>
          <w:rFonts w:cs="Calibri" w:ascii="Calibri" w:hAnsi="Calibri" w:asciiTheme="minorHAnsi" w:cstheme="minorHAnsi" w:hAnsiTheme="minorHAnsi"/>
          <w:b w:val="false"/>
          <w:color w:val="191919"/>
          <w:sz w:val="22"/>
          <w:szCs w:val="22"/>
          <w:shd w:fill="FFFFFF" w:val="clear"/>
        </w:rPr>
        <w:t>&lt;b&gt;</w:t>
      </w:r>
      <w:r>
        <w:rPr>
          <w:rFonts w:cs="Calibri" w:ascii="Calibri" w:hAnsi="Calibri" w:asciiTheme="minorHAnsi" w:cstheme="minorHAnsi" w:hAnsiTheme="minorHAnsi"/>
          <w:b w:val="false"/>
          <w:color w:val="191919"/>
          <w:sz w:val="22"/>
          <w:szCs w:val="22"/>
          <w:shd w:fill="FFFFFF" w:val="clear"/>
        </w:rPr>
        <w:t xml:space="preserve">Q21     </w:t>
      </w:r>
      <w:r>
        <w:rPr>
          <w:rFonts w:cs="Calibri" w:ascii="Calibri" w:hAnsi="Calibri" w:asciiTheme="minorHAnsi" w:cstheme="minorHAnsi" w:hAnsiTheme="minorHAnsi"/>
          <w:b w:val="false"/>
          <w:bCs w:val="false"/>
          <w:spacing w:val="3"/>
          <w:sz w:val="22"/>
          <w:szCs w:val="22"/>
        </w:rPr>
        <w:t>When is the best time to go on exchange?</w:t>
      </w:r>
      <w:r>
        <w:rPr>
          <w:rFonts w:cs="Calibri" w:ascii="Calibri" w:hAnsi="Calibri" w:asciiTheme="minorHAnsi" w:cstheme="minorHAnsi" w:hAnsiTheme="minorHAnsi"/>
          <w:b w:val="false"/>
          <w:bCs w:val="false"/>
          <w:spacing w:val="3"/>
          <w:sz w:val="22"/>
          <w:szCs w:val="22"/>
        </w:rPr>
        <w:t>&lt;/b&gt;&lt;br&gt;</w:t>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Heading3"/>
        <w:shd w:val="clear" w:color="auto" w:fill="FFFFFF"/>
        <w:spacing w:lineRule="atLeast" w:line="270" w:beforeAutospacing="0" w:before="0" w:afterAutospacing="0" w:after="0"/>
        <w:rPr/>
      </w:pPr>
      <w:r>
        <w:rPr>
          <w:rFonts w:cs="Calibri" w:ascii="Calibri" w:hAnsi="Calibri" w:asciiTheme="minorHAnsi" w:cstheme="minorHAnsi" w:hAnsiTheme="minorHAnsi"/>
          <w:b w:val="false"/>
          <w:bCs w:val="false"/>
          <w:spacing w:val="3"/>
          <w:sz w:val="22"/>
          <w:szCs w:val="22"/>
        </w:rPr>
        <w:t xml:space="preserve">Ans:     </w:t>
      </w:r>
      <w:r>
        <w:rPr>
          <w:rFonts w:cs="Calibri" w:ascii="Calibri" w:hAnsi="Calibri" w:asciiTheme="minorHAnsi" w:cstheme="minorHAnsi" w:hAnsiTheme="minorHAnsi"/>
          <w:b w:val="false"/>
          <w:color w:val="3E3834"/>
          <w:spacing w:val="3"/>
          <w:sz w:val="22"/>
          <w:szCs w:val="22"/>
          <w:shd w:fill="FFFFFF" w:val="clear"/>
        </w:rPr>
        <w:t>Most undergraduate students go on exchange the year before their final year.</w:t>
      </w:r>
      <w:r>
        <w:rPr>
          <w:rFonts w:cs="Calibri" w:ascii="Calibri" w:hAnsi="Calibri" w:asciiTheme="minorHAnsi" w:cstheme="minorHAnsi" w:hAnsiTheme="minorHAnsi"/>
          <w:b w:val="false"/>
          <w:color w:val="3E3834"/>
          <w:spacing w:val="3"/>
          <w:sz w:val="22"/>
          <w:szCs w:val="22"/>
          <w:shd w:fill="FFFFFF" w:val="clear"/>
        </w:rPr>
        <w:t>&lt;br&gt;&lt;br&gt;</w:t>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color w:val="3E3834"/>
          <w:spacing w:val="3"/>
          <w:sz w:val="22"/>
          <w:szCs w:val="22"/>
          <w:shd w:fill="FFFFFF" w:val="clear"/>
        </w:rPr>
      </w:pPr>
      <w:r>
        <w:rPr>
          <w:rFonts w:cs="Calibri" w:cstheme="minorHAnsi" w:ascii="Calibri" w:hAnsi="Calibri"/>
          <w:b w:val="false"/>
          <w:color w:val="3E3834"/>
          <w:spacing w:val="3"/>
          <w:sz w:val="22"/>
          <w:szCs w:val="22"/>
          <w:shd w:fill="FFFFFF" w:val="clear"/>
        </w:rPr>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Heading3"/>
        <w:shd w:val="clear" w:color="auto" w:fill="FFFFFF"/>
        <w:spacing w:lineRule="atLeast" w:line="270" w:beforeAutospacing="0" w:before="0" w:afterAutospacing="0" w:after="0"/>
        <w:rPr/>
      </w:pPr>
      <w:r>
        <w:rPr>
          <w:rFonts w:cs="Calibri" w:ascii="Calibri" w:hAnsi="Calibri" w:asciiTheme="minorHAnsi" w:cstheme="minorHAnsi" w:hAnsiTheme="minorHAnsi"/>
          <w:b w:val="false"/>
          <w:bCs w:val="false"/>
          <w:spacing w:val="3"/>
          <w:sz w:val="22"/>
          <w:szCs w:val="22"/>
        </w:rPr>
        <w:t>&lt;b&gt;</w:t>
      </w:r>
      <w:r>
        <w:rPr>
          <w:rFonts w:cs="Calibri" w:ascii="Calibri" w:hAnsi="Calibri" w:asciiTheme="minorHAnsi" w:cstheme="minorHAnsi" w:hAnsiTheme="minorHAnsi"/>
          <w:b w:val="false"/>
          <w:bCs w:val="false"/>
          <w:spacing w:val="3"/>
          <w:sz w:val="22"/>
          <w:szCs w:val="22"/>
        </w:rPr>
        <w:t>Q22     How many courses can I take on exchange?</w:t>
      </w:r>
      <w:r>
        <w:rPr>
          <w:rFonts w:cs="Calibri" w:ascii="Calibri" w:hAnsi="Calibri" w:asciiTheme="minorHAnsi" w:cstheme="minorHAnsi" w:hAnsiTheme="minorHAnsi"/>
          <w:b w:val="false"/>
          <w:bCs w:val="false"/>
          <w:spacing w:val="3"/>
          <w:sz w:val="22"/>
          <w:szCs w:val="22"/>
        </w:rPr>
        <w:t>&lt;/b&gt;&lt;br&gt;</w:t>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NormalWeb"/>
        <w:shd w:val="clear" w:color="auto" w:fill="FFFFFF"/>
        <w:spacing w:lineRule="atLeast" w:line="360" w:beforeAutospacing="0" w:before="0" w:afterAutospacing="0" w:after="240"/>
        <w:rPr>
          <w:rFonts w:ascii="Calibri" w:hAnsi="Calibri" w:cs="Calibri" w:asciiTheme="minorHAnsi" w:cstheme="minorHAnsi" w:hAnsiTheme="minorHAnsi"/>
          <w:color w:val="3E3834"/>
          <w:spacing w:val="3"/>
          <w:sz w:val="22"/>
          <w:szCs w:val="22"/>
        </w:rPr>
      </w:pPr>
      <w:bookmarkStart w:id="1" w:name="_GoBack"/>
      <w:bookmarkEnd w:id="1"/>
      <w:r>
        <w:rPr>
          <w:rFonts w:cs="Calibri" w:ascii="Calibri" w:hAnsi="Calibri" w:asciiTheme="minorHAnsi" w:cstheme="minorHAnsi" w:hAnsiTheme="minorHAnsi"/>
          <w:color w:val="3E3834"/>
          <w:spacing w:val="3"/>
          <w:sz w:val="22"/>
          <w:szCs w:val="22"/>
        </w:rPr>
        <w:t>Ans:     You are required to take the equivalent of a full-time course load at your host university. It is a good idea to have 8 - 10 courses approved in advance.</w:t>
      </w:r>
    </w:p>
    <w:p>
      <w:pPr>
        <w:pStyle w:val="Heading3"/>
        <w:shd w:val="clear" w:color="auto" w:fill="FFFFFF"/>
        <w:spacing w:lineRule="atLeast" w:line="270" w:beforeAutospacing="0" w:before="0" w:afterAutospacing="0" w:after="0"/>
        <w:rPr>
          <w:rFonts w:ascii="Calibri" w:hAnsi="Calibri" w:cs="Calibri" w:asciiTheme="minorHAnsi" w:cstheme="minorHAnsi" w:hAnsiTheme="minorHAnsi"/>
          <w:b w:val="false"/>
          <w:b w:val="false"/>
          <w:bCs w:val="false"/>
          <w:spacing w:val="3"/>
          <w:sz w:val="22"/>
          <w:szCs w:val="22"/>
        </w:rPr>
      </w:pPr>
      <w:r>
        <w:rPr>
          <w:rFonts w:cs="Calibri" w:cstheme="minorHAnsi" w:ascii="Calibri" w:hAnsi="Calibri"/>
          <w:b w:val="false"/>
          <w:bCs w:val="false"/>
          <w:spacing w:val="3"/>
          <w:sz w:val="22"/>
          <w:szCs w:val="22"/>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IN" w:eastAsia="en-IN" w:bidi="ar-SA"/>
    </w:rPr>
  </w:style>
  <w:style w:type="paragraph" w:styleId="Heading3">
    <w:name w:val="Heading 3"/>
    <w:basedOn w:val="Normal"/>
    <w:link w:val="Heading3Char"/>
    <w:uiPriority w:val="9"/>
    <w:qFormat/>
    <w:rsid w:val="00ff353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11624"/>
    <w:rPr>
      <w:color w:val="0000FF" w:themeColor="hyperlink"/>
      <w:u w:val="single"/>
    </w:rPr>
  </w:style>
  <w:style w:type="character" w:styleId="Heading3Char" w:customStyle="1">
    <w:name w:val="Heading 3 Char"/>
    <w:basedOn w:val="DefaultParagraphFont"/>
    <w:link w:val="Heading3"/>
    <w:uiPriority w:val="9"/>
    <w:qFormat/>
    <w:rsid w:val="00ff3530"/>
    <w:rPr>
      <w:rFonts w:ascii="Times New Roman" w:hAnsi="Times New Roman" w:eastAsia="Times New Roman" w:cs="Times New Roman"/>
      <w:b/>
      <w:bCs/>
      <w:sz w:val="27"/>
      <w:szCs w:val="27"/>
      <w:lang w:val="en-IN" w:eastAsia="en-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f246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itd.ac.in/active/mou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6</Pages>
  <Words>1172</Words>
  <Characters>6166</Characters>
  <CharactersWithSpaces>7388</CharactersWithSpaces>
  <Paragraphs>53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2017-09-18T20:29:00Z</dcterms:created>
  <dc:creator>sanjay</dc:creator>
  <dc:description/>
  <dc:language>en-IN</dc:language>
  <cp:lastModifiedBy/>
  <cp:lastPrinted>2017-05-25T11:23:00Z</cp:lastPrinted>
  <dcterms:modified xsi:type="dcterms:W3CDTF">2017-10-01T23:41:35Z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