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29B9" w14:textId="77777777" w:rsidR="007D09DB" w:rsidRPr="003006E9" w:rsidRDefault="003006E9" w:rsidP="003006E9">
      <w:pPr>
        <w:jc w:val="center"/>
        <w:rPr>
          <w:b/>
        </w:rPr>
      </w:pPr>
      <w:bookmarkStart w:id="0" w:name="_GoBack"/>
      <w:bookmarkEnd w:id="0"/>
      <w:r w:rsidRPr="003006E9">
        <w:rPr>
          <w:b/>
        </w:rPr>
        <w:t>Common Standards for Water Data Platform</w:t>
      </w:r>
    </w:p>
    <w:p w14:paraId="227C6C36" w14:textId="77777777" w:rsidR="003006E9" w:rsidRDefault="003006E9" w:rsidP="003006E9">
      <w:pPr>
        <w:jc w:val="center"/>
        <w:rPr>
          <w:b/>
          <w:i/>
        </w:rPr>
      </w:pPr>
      <w:r w:rsidRPr="003006E9">
        <w:rPr>
          <w:b/>
          <w:i/>
        </w:rPr>
        <w:t>Minimum Requirements</w:t>
      </w:r>
    </w:p>
    <w:p w14:paraId="1A500A78" w14:textId="77777777" w:rsidR="003E67C6" w:rsidRDefault="001F4DB3" w:rsidP="008C6D61">
      <w:pPr>
        <w:pStyle w:val="Heading1"/>
      </w:pPr>
      <w:r>
        <w:t xml:space="preserve">Scope </w:t>
      </w:r>
    </w:p>
    <w:p w14:paraId="0BAE4F93" w14:textId="77777777" w:rsidR="003E67C6" w:rsidRDefault="003E67C6" w:rsidP="003E67C6">
      <w:r>
        <w:t xml:space="preserve">This document is intended to </w:t>
      </w:r>
      <w:r w:rsidR="001F4DB3">
        <w:t xml:space="preserve">capture the minimum requirements of datasets to enable integration and reconciliation with existing datasets within the NM Water Data Platform (powered by CKAN). </w:t>
      </w:r>
      <w:r w:rsidR="009667F2">
        <w:t xml:space="preserve">The details below capture the specific details of the integrated datasets; details regarding how existing entries were mapped </w:t>
      </w:r>
      <w:r w:rsidR="00DF5070">
        <w:t xml:space="preserve">onto a common taxonomy are captured in Appendix A. </w:t>
      </w:r>
    </w:p>
    <w:p w14:paraId="392F73CC" w14:textId="77777777" w:rsidR="008B4EF4" w:rsidRDefault="004F5874" w:rsidP="003E67C6">
      <w:r>
        <w:t xml:space="preserve">Numerous types of data exist </w:t>
      </w:r>
      <w:r w:rsidR="009347D2">
        <w:t xml:space="preserve">related to </w:t>
      </w:r>
      <w:r w:rsidR="00CF2E31">
        <w:t>water</w:t>
      </w:r>
      <w:r w:rsidR="009347D2">
        <w:t>, including</w:t>
      </w:r>
      <w:r w:rsidR="00CF2E31">
        <w:t xml:space="preserve"> details about specific </w:t>
      </w:r>
      <w:r w:rsidR="00775045">
        <w:t>locations,</w:t>
      </w:r>
      <w:r w:rsidR="009347D2">
        <w:t xml:space="preserve"> infrastructure</w:t>
      </w:r>
      <w:r w:rsidR="00775045">
        <w:t xml:space="preserve"> details</w:t>
      </w:r>
      <w:r w:rsidR="009347D2">
        <w:t xml:space="preserve">, water quality, water quantity, etc. </w:t>
      </w:r>
      <w:r w:rsidR="007F7F16">
        <w:t xml:space="preserve">Given that all water data is geospatially-grounded, we break down requirements into both location details </w:t>
      </w:r>
      <w:r w:rsidR="008A4CB8">
        <w:t xml:space="preserve">(including </w:t>
      </w:r>
      <w:r w:rsidR="008E78CD">
        <w:t xml:space="preserve">specific </w:t>
      </w:r>
      <w:r w:rsidR="005355FF">
        <w:t>site</w:t>
      </w:r>
      <w:r w:rsidR="008A4CB8">
        <w:t>s)</w:t>
      </w:r>
      <w:r w:rsidR="005355FF">
        <w:t xml:space="preserve"> and </w:t>
      </w:r>
      <w:r w:rsidR="008A4CB8">
        <w:t>different activity</w:t>
      </w:r>
      <w:r w:rsidR="005355FF">
        <w:t xml:space="preserve"> </w:t>
      </w:r>
      <w:r w:rsidR="008E78CD">
        <w:t xml:space="preserve">measurements. </w:t>
      </w:r>
    </w:p>
    <w:p w14:paraId="6C7A3831" w14:textId="77777777" w:rsidR="0091119D" w:rsidRPr="006D33D2" w:rsidRDefault="0091119D" w:rsidP="003E67C6">
      <w:pPr>
        <w:rPr>
          <w:highlight w:val="yellow"/>
        </w:rPr>
      </w:pPr>
      <w:r w:rsidRPr="006D33D2">
        <w:rPr>
          <w:noProof/>
          <w:highlight w:val="yellow"/>
        </w:rPr>
        <w:drawing>
          <wp:inline distT="0" distB="0" distL="0" distR="0" wp14:anchorId="058DBD7D" wp14:editId="29AB1E2E">
            <wp:extent cx="4437713" cy="2520317"/>
            <wp:effectExtent l="0" t="0" r="1270" b="0"/>
            <wp:docPr id="1" name="Picture 1" descr="cid:image002.jpg@01D593C8.54F6F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593C8.54F6F2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504" cy="253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9CE6" w14:textId="77777777" w:rsidR="00E00334" w:rsidRPr="00A21ADB" w:rsidRDefault="006D33D2" w:rsidP="003E67C6">
      <w:pPr>
        <w:rPr>
          <w:color w:val="FF0000"/>
        </w:rPr>
      </w:pPr>
      <w:r w:rsidRPr="00080F1A">
        <w:rPr>
          <w:color w:val="FF0000"/>
          <w:highlight w:val="green"/>
        </w:rPr>
        <w:t>TG</w:t>
      </w:r>
      <w:r w:rsidR="00821DA9" w:rsidRPr="00080F1A">
        <w:rPr>
          <w:color w:val="FF0000"/>
          <w:highlight w:val="green"/>
        </w:rPr>
        <w:t xml:space="preserve"> to do</w:t>
      </w:r>
      <w:r w:rsidRPr="00080F1A">
        <w:rPr>
          <w:color w:val="FF0000"/>
          <w:highlight w:val="green"/>
        </w:rPr>
        <w:t xml:space="preserve">: </w:t>
      </w:r>
      <w:r w:rsidR="00A21ADB" w:rsidRPr="00080F1A">
        <w:rPr>
          <w:color w:val="FF0000"/>
          <w:highlight w:val="green"/>
        </w:rPr>
        <w:t>Need to refine visual to have a minimum data requirements and an ideal data version.</w:t>
      </w:r>
      <w:r w:rsidR="00DA3938" w:rsidRPr="00080F1A">
        <w:rPr>
          <w:color w:val="FF0000"/>
          <w:highlight w:val="green"/>
        </w:rPr>
        <w:t xml:space="preserve"> Add time zone </w:t>
      </w:r>
    </w:p>
    <w:p w14:paraId="22F1E904" w14:textId="77777777" w:rsidR="00C33109" w:rsidRDefault="001A5E98" w:rsidP="008C6D61">
      <w:pPr>
        <w:pStyle w:val="Heading1"/>
      </w:pPr>
      <w:r>
        <w:t>Location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977"/>
      </w:tblGrid>
      <w:tr w:rsidR="00D747F3" w14:paraId="2807DF6C" w14:textId="77777777" w:rsidTr="004D7617">
        <w:tc>
          <w:tcPr>
            <w:tcW w:w="1977" w:type="dxa"/>
          </w:tcPr>
          <w:p w14:paraId="3585008A" w14:textId="77777777" w:rsidR="00D747F3" w:rsidRDefault="00D747F3" w:rsidP="002A12CB">
            <w:pPr>
              <w:rPr>
                <w:b/>
              </w:rPr>
            </w:pPr>
            <w:r>
              <w:rPr>
                <w:b/>
              </w:rPr>
              <w:t xml:space="preserve">Base </w:t>
            </w:r>
          </w:p>
        </w:tc>
        <w:tc>
          <w:tcPr>
            <w:tcW w:w="1977" w:type="dxa"/>
          </w:tcPr>
          <w:p w14:paraId="4A728FEA" w14:textId="77777777" w:rsidR="00D747F3" w:rsidRDefault="00D747F3" w:rsidP="002A12C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7F3" w14:paraId="0EC3AD1A" w14:textId="77777777" w:rsidTr="004D7617">
        <w:tc>
          <w:tcPr>
            <w:tcW w:w="1977" w:type="dxa"/>
          </w:tcPr>
          <w:p w14:paraId="5112FCCA" w14:textId="77777777" w:rsidR="00D747F3" w:rsidRPr="004D7617" w:rsidRDefault="00D747F3" w:rsidP="002A12CB">
            <w:r w:rsidRPr="004D7617">
              <w:t>Agency Code</w:t>
            </w:r>
          </w:p>
        </w:tc>
        <w:tc>
          <w:tcPr>
            <w:tcW w:w="1977" w:type="dxa"/>
          </w:tcPr>
          <w:p w14:paraId="6078A0F4" w14:textId="77777777" w:rsidR="00D747F3" w:rsidRPr="00D747F3" w:rsidRDefault="00D747F3" w:rsidP="002A12CB">
            <w:pPr>
              <w:rPr>
                <w:highlight w:val="yellow"/>
              </w:rPr>
            </w:pPr>
            <w:r w:rsidRPr="00D747F3">
              <w:rPr>
                <w:highlight w:val="yellow"/>
              </w:rPr>
              <w:t>Agency Name</w:t>
            </w:r>
          </w:p>
        </w:tc>
      </w:tr>
      <w:tr w:rsidR="00D747F3" w14:paraId="3F48C5AE" w14:textId="77777777" w:rsidTr="004D7617">
        <w:tc>
          <w:tcPr>
            <w:tcW w:w="1977" w:type="dxa"/>
          </w:tcPr>
          <w:p w14:paraId="03D4669C" w14:textId="77777777" w:rsidR="00D747F3" w:rsidRPr="004D7617" w:rsidRDefault="00D747F3" w:rsidP="002A12CB">
            <w:r w:rsidRPr="004D7617">
              <w:t>Site Number</w:t>
            </w:r>
          </w:p>
        </w:tc>
        <w:tc>
          <w:tcPr>
            <w:tcW w:w="1977" w:type="dxa"/>
          </w:tcPr>
          <w:p w14:paraId="06712FF0" w14:textId="77777777" w:rsidR="00D747F3" w:rsidRPr="00D747F3" w:rsidRDefault="00D747F3" w:rsidP="002A12CB">
            <w:pPr>
              <w:rPr>
                <w:highlight w:val="yellow"/>
              </w:rPr>
            </w:pPr>
            <w:r w:rsidRPr="00D747F3">
              <w:rPr>
                <w:highlight w:val="yellow"/>
              </w:rPr>
              <w:t>Site Number</w:t>
            </w:r>
          </w:p>
        </w:tc>
      </w:tr>
      <w:tr w:rsidR="00D747F3" w14:paraId="12C9459F" w14:textId="77777777" w:rsidTr="004D7617">
        <w:tc>
          <w:tcPr>
            <w:tcW w:w="1977" w:type="dxa"/>
          </w:tcPr>
          <w:p w14:paraId="65D48697" w14:textId="77777777" w:rsidR="00D747F3" w:rsidRPr="004D7617" w:rsidRDefault="00D747F3" w:rsidP="002A12CB">
            <w:r w:rsidRPr="004D7617">
              <w:t>Site Name</w:t>
            </w:r>
          </w:p>
        </w:tc>
        <w:tc>
          <w:tcPr>
            <w:tcW w:w="1977" w:type="dxa"/>
          </w:tcPr>
          <w:p w14:paraId="253C3BA7" w14:textId="77777777" w:rsidR="00D747F3" w:rsidRPr="00D747F3" w:rsidRDefault="00D747F3" w:rsidP="002A12CB">
            <w:pPr>
              <w:rPr>
                <w:highlight w:val="yellow"/>
              </w:rPr>
            </w:pPr>
            <w:r w:rsidRPr="00D747F3">
              <w:rPr>
                <w:highlight w:val="yellow"/>
              </w:rPr>
              <w:t>Site Name</w:t>
            </w:r>
          </w:p>
        </w:tc>
      </w:tr>
      <w:tr w:rsidR="00D747F3" w14:paraId="6705FE5F" w14:textId="77777777" w:rsidTr="004D7617">
        <w:tc>
          <w:tcPr>
            <w:tcW w:w="1977" w:type="dxa"/>
          </w:tcPr>
          <w:p w14:paraId="4E8090F8" w14:textId="77777777" w:rsidR="00D747F3" w:rsidRPr="004D7617" w:rsidRDefault="00D747F3" w:rsidP="002A12CB">
            <w:r w:rsidRPr="004D7617">
              <w:t>Latitude/Longitude</w:t>
            </w:r>
          </w:p>
        </w:tc>
        <w:tc>
          <w:tcPr>
            <w:tcW w:w="1977" w:type="dxa"/>
          </w:tcPr>
          <w:p w14:paraId="35465A61" w14:textId="77777777" w:rsidR="00D747F3" w:rsidRPr="00D747F3" w:rsidRDefault="00D747F3" w:rsidP="002A12CB">
            <w:pPr>
              <w:rPr>
                <w:highlight w:val="yellow"/>
              </w:rPr>
            </w:pPr>
            <w:r w:rsidRPr="00D747F3">
              <w:rPr>
                <w:highlight w:val="yellow"/>
              </w:rPr>
              <w:t>Latitude/Longitude</w:t>
            </w:r>
          </w:p>
        </w:tc>
      </w:tr>
      <w:tr w:rsidR="004807E7" w14:paraId="01EC57B5" w14:textId="77777777" w:rsidTr="004D7617">
        <w:tc>
          <w:tcPr>
            <w:tcW w:w="1977" w:type="dxa"/>
          </w:tcPr>
          <w:p w14:paraId="6BFC791F" w14:textId="77777777" w:rsidR="004807E7" w:rsidRPr="004D7617" w:rsidRDefault="004807E7" w:rsidP="004807E7">
            <w:r w:rsidRPr="004D7617">
              <w:t>Horizontal Datum</w:t>
            </w:r>
          </w:p>
        </w:tc>
        <w:tc>
          <w:tcPr>
            <w:tcW w:w="1977" w:type="dxa"/>
          </w:tcPr>
          <w:p w14:paraId="4FBF88B5" w14:textId="77777777" w:rsidR="004807E7" w:rsidRPr="004807E7" w:rsidRDefault="004807E7" w:rsidP="004807E7">
            <w:pPr>
              <w:rPr>
                <w:highlight w:val="yellow"/>
              </w:rPr>
            </w:pPr>
            <w:r w:rsidRPr="004807E7">
              <w:rPr>
                <w:highlight w:val="yellow"/>
              </w:rPr>
              <w:t>Horizontal Datum</w:t>
            </w:r>
          </w:p>
        </w:tc>
      </w:tr>
      <w:tr w:rsidR="004807E7" w14:paraId="68F89FCE" w14:textId="77777777" w:rsidTr="004D7617">
        <w:tc>
          <w:tcPr>
            <w:tcW w:w="1977" w:type="dxa"/>
          </w:tcPr>
          <w:p w14:paraId="62ED66F6" w14:textId="77777777" w:rsidR="004807E7" w:rsidRPr="004D7617" w:rsidRDefault="004807E7" w:rsidP="004807E7">
            <w:r w:rsidRPr="004D7617">
              <w:t>Altitude</w:t>
            </w:r>
          </w:p>
        </w:tc>
        <w:tc>
          <w:tcPr>
            <w:tcW w:w="1977" w:type="dxa"/>
          </w:tcPr>
          <w:p w14:paraId="4893CBA7" w14:textId="77777777" w:rsidR="004807E7" w:rsidRPr="004807E7" w:rsidRDefault="004807E7" w:rsidP="004807E7">
            <w:pPr>
              <w:rPr>
                <w:highlight w:val="yellow"/>
              </w:rPr>
            </w:pPr>
            <w:r w:rsidRPr="004807E7">
              <w:rPr>
                <w:highlight w:val="yellow"/>
              </w:rPr>
              <w:t>Altitude</w:t>
            </w:r>
          </w:p>
        </w:tc>
      </w:tr>
      <w:tr w:rsidR="004807E7" w14:paraId="3CFD29F3" w14:textId="77777777" w:rsidTr="004D7617">
        <w:tc>
          <w:tcPr>
            <w:tcW w:w="1977" w:type="dxa"/>
          </w:tcPr>
          <w:p w14:paraId="25178F62" w14:textId="77777777" w:rsidR="004807E7" w:rsidRPr="004D7617" w:rsidRDefault="004807E7" w:rsidP="004807E7">
            <w:r w:rsidRPr="004D7617">
              <w:t>Site Type</w:t>
            </w:r>
          </w:p>
        </w:tc>
        <w:tc>
          <w:tcPr>
            <w:tcW w:w="1977" w:type="dxa"/>
          </w:tcPr>
          <w:p w14:paraId="13E46B83" w14:textId="77777777" w:rsidR="004807E7" w:rsidRPr="00D747F3" w:rsidRDefault="004807E7" w:rsidP="004807E7">
            <w:pPr>
              <w:rPr>
                <w:highlight w:val="yellow"/>
              </w:rPr>
            </w:pPr>
            <w:r w:rsidRPr="00D747F3">
              <w:rPr>
                <w:highlight w:val="yellow"/>
              </w:rPr>
              <w:t>Well, etc.</w:t>
            </w:r>
          </w:p>
        </w:tc>
      </w:tr>
    </w:tbl>
    <w:p w14:paraId="573F334E" w14:textId="77777777" w:rsidR="002A12CB" w:rsidRDefault="002A12CB">
      <w:pPr>
        <w:rPr>
          <w:b/>
        </w:rPr>
      </w:pPr>
    </w:p>
    <w:p w14:paraId="2EA023FC" w14:textId="77777777" w:rsidR="004529C7" w:rsidRDefault="004529C7" w:rsidP="004529C7">
      <w:pPr>
        <w:pStyle w:val="Heading1"/>
      </w:pPr>
      <w:r>
        <w:lastRenderedPageBreak/>
        <w:t>Site-Specific Details</w:t>
      </w:r>
    </w:p>
    <w:p w14:paraId="50913C8F" w14:textId="77777777" w:rsidR="00FD025D" w:rsidRDefault="00FD025D" w:rsidP="000A6B7F">
      <w:pPr>
        <w:pStyle w:val="Heading2"/>
      </w:pPr>
      <w:r>
        <w:t>Wells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040"/>
      </w:tblGrid>
      <w:tr w:rsidR="000A6B7F" w14:paraId="0BBE9922" w14:textId="77777777" w:rsidTr="005A660E">
        <w:tc>
          <w:tcPr>
            <w:tcW w:w="1525" w:type="dxa"/>
          </w:tcPr>
          <w:p w14:paraId="6ECD14C3" w14:textId="77777777" w:rsidR="000A6B7F" w:rsidRPr="00BE61DD" w:rsidRDefault="000A6B7F" w:rsidP="005A660E">
            <w:pPr>
              <w:rPr>
                <w:b/>
              </w:rPr>
            </w:pPr>
            <w:r w:rsidRPr="00BE61DD">
              <w:rPr>
                <w:b/>
              </w:rPr>
              <w:t>Column</w:t>
            </w:r>
          </w:p>
        </w:tc>
        <w:tc>
          <w:tcPr>
            <w:tcW w:w="5040" w:type="dxa"/>
          </w:tcPr>
          <w:p w14:paraId="4CA25C5F" w14:textId="77777777" w:rsidR="000A6B7F" w:rsidRPr="00BE61DD" w:rsidRDefault="000A6B7F" w:rsidP="005A660E">
            <w:pPr>
              <w:rPr>
                <w:b/>
              </w:rPr>
            </w:pPr>
            <w:r w:rsidRPr="00BE61DD">
              <w:rPr>
                <w:b/>
              </w:rPr>
              <w:t>Description</w:t>
            </w:r>
          </w:p>
        </w:tc>
      </w:tr>
      <w:tr w:rsidR="008D2BAC" w14:paraId="798954FF" w14:textId="77777777" w:rsidTr="00C418F5">
        <w:tc>
          <w:tcPr>
            <w:tcW w:w="1525" w:type="dxa"/>
            <w:vAlign w:val="bottom"/>
          </w:tcPr>
          <w:p w14:paraId="2A05610E" w14:textId="77777777" w:rsidR="008D2BAC" w:rsidRDefault="008D2BAC" w:rsidP="008D2BAC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Site No</w:t>
            </w:r>
          </w:p>
        </w:tc>
        <w:tc>
          <w:tcPr>
            <w:tcW w:w="5040" w:type="dxa"/>
            <w:vAlign w:val="bottom"/>
          </w:tcPr>
          <w:p w14:paraId="2B69164D" w14:textId="77777777" w:rsidR="008D2BAC" w:rsidRPr="008D2BAC" w:rsidRDefault="008D2BAC" w:rsidP="008D2BAC">
            <w:pPr>
              <w:spacing w:before="100" w:beforeAutospacing="1" w:after="100" w:afterAutospacing="1"/>
              <w:rPr>
                <w:highlight w:val="yellow"/>
              </w:rPr>
            </w:pPr>
            <w:r w:rsidRPr="008D2BA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Site No</w:t>
            </w:r>
          </w:p>
        </w:tc>
      </w:tr>
      <w:tr w:rsidR="008D2BAC" w14:paraId="34BFF1DC" w14:textId="77777777" w:rsidTr="00C418F5">
        <w:tc>
          <w:tcPr>
            <w:tcW w:w="1525" w:type="dxa"/>
            <w:vAlign w:val="bottom"/>
          </w:tcPr>
          <w:p w14:paraId="248EB05A" w14:textId="77777777" w:rsidR="008D2BAC" w:rsidRDefault="008D2BAC" w:rsidP="008D2BAC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 Depth</w:t>
            </w:r>
          </w:p>
        </w:tc>
        <w:tc>
          <w:tcPr>
            <w:tcW w:w="5040" w:type="dxa"/>
            <w:vAlign w:val="bottom"/>
          </w:tcPr>
          <w:p w14:paraId="11102DF6" w14:textId="77777777" w:rsidR="008D2BAC" w:rsidRPr="008D2BAC" w:rsidRDefault="008D2BAC" w:rsidP="008D2BAC">
            <w:pPr>
              <w:spacing w:before="100" w:beforeAutospacing="1" w:after="100" w:afterAutospacing="1"/>
              <w:rPr>
                <w:highlight w:val="yellow"/>
              </w:rPr>
            </w:pPr>
            <w:r w:rsidRPr="008D2BA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Well Depth</w:t>
            </w:r>
          </w:p>
        </w:tc>
      </w:tr>
      <w:tr w:rsidR="008D2BAC" w14:paraId="0A8B1285" w14:textId="77777777" w:rsidTr="00C418F5">
        <w:tc>
          <w:tcPr>
            <w:tcW w:w="1525" w:type="dxa"/>
            <w:vAlign w:val="bottom"/>
          </w:tcPr>
          <w:p w14:paraId="42AE674E" w14:textId="77777777" w:rsidR="008D2BAC" w:rsidRDefault="008D2BAC" w:rsidP="008D2BAC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Aquifer Name/Type</w:t>
            </w:r>
          </w:p>
        </w:tc>
        <w:tc>
          <w:tcPr>
            <w:tcW w:w="5040" w:type="dxa"/>
            <w:vAlign w:val="bottom"/>
          </w:tcPr>
          <w:p w14:paraId="37BDE1C5" w14:textId="77777777" w:rsidR="008D2BAC" w:rsidRPr="008D2BAC" w:rsidRDefault="008D2BAC" w:rsidP="008D2BAC">
            <w:pPr>
              <w:spacing w:before="100" w:beforeAutospacing="1" w:after="100" w:afterAutospacing="1"/>
              <w:rPr>
                <w:highlight w:val="yellow"/>
              </w:rPr>
            </w:pPr>
            <w:r w:rsidRPr="008D2BA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Aquifer Name/Type</w:t>
            </w:r>
          </w:p>
        </w:tc>
      </w:tr>
      <w:tr w:rsidR="008D2BAC" w14:paraId="4F74AEDE" w14:textId="77777777" w:rsidTr="00C418F5">
        <w:tc>
          <w:tcPr>
            <w:tcW w:w="1525" w:type="dxa"/>
            <w:vAlign w:val="bottom"/>
          </w:tcPr>
          <w:p w14:paraId="14522487" w14:textId="77777777" w:rsidR="008D2BAC" w:rsidRDefault="008D2BAC" w:rsidP="008D2BAC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Casing (end depth)</w:t>
            </w:r>
          </w:p>
        </w:tc>
        <w:tc>
          <w:tcPr>
            <w:tcW w:w="5040" w:type="dxa"/>
            <w:vAlign w:val="bottom"/>
          </w:tcPr>
          <w:p w14:paraId="2E5008F7" w14:textId="77777777" w:rsidR="008D2BAC" w:rsidRPr="008D2BAC" w:rsidRDefault="008D2BAC" w:rsidP="008D2BAC">
            <w:pPr>
              <w:spacing w:before="100" w:beforeAutospacing="1" w:after="100" w:afterAutospacing="1"/>
              <w:rPr>
                <w:highlight w:val="yellow"/>
              </w:rPr>
            </w:pPr>
            <w:r w:rsidRPr="008D2BA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Casing (end depth)</w:t>
            </w:r>
          </w:p>
        </w:tc>
      </w:tr>
      <w:tr w:rsidR="008D2BAC" w14:paraId="65D23A03" w14:textId="77777777" w:rsidTr="00C418F5">
        <w:tc>
          <w:tcPr>
            <w:tcW w:w="1525" w:type="dxa"/>
            <w:vAlign w:val="bottom"/>
          </w:tcPr>
          <w:p w14:paraId="4A654AE5" w14:textId="77777777" w:rsidR="008D2BAC" w:rsidRDefault="008D2BAC" w:rsidP="008D2BAC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Casing (internal diameter)</w:t>
            </w:r>
          </w:p>
        </w:tc>
        <w:tc>
          <w:tcPr>
            <w:tcW w:w="5040" w:type="dxa"/>
            <w:vAlign w:val="bottom"/>
          </w:tcPr>
          <w:p w14:paraId="2AF721A3" w14:textId="77777777" w:rsidR="008D2BAC" w:rsidRPr="008D2BAC" w:rsidRDefault="008D2BAC" w:rsidP="008D2BAC">
            <w:pPr>
              <w:spacing w:before="100" w:beforeAutospacing="1" w:after="100" w:afterAutospacing="1"/>
              <w:rPr>
                <w:highlight w:val="yellow"/>
              </w:rPr>
            </w:pPr>
            <w:r w:rsidRPr="008D2BA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Casing (internal diameter)</w:t>
            </w:r>
          </w:p>
        </w:tc>
      </w:tr>
      <w:tr w:rsidR="008D2BAC" w14:paraId="1E0B84B5" w14:textId="77777777" w:rsidTr="00C418F5">
        <w:tc>
          <w:tcPr>
            <w:tcW w:w="1525" w:type="dxa"/>
            <w:vAlign w:val="bottom"/>
          </w:tcPr>
          <w:p w14:paraId="4D087016" w14:textId="77777777" w:rsidR="008D2BAC" w:rsidRDefault="008D2BAC" w:rsidP="008D2BAC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Screening depth (begin – end)</w:t>
            </w:r>
          </w:p>
        </w:tc>
        <w:tc>
          <w:tcPr>
            <w:tcW w:w="5040" w:type="dxa"/>
            <w:vAlign w:val="bottom"/>
          </w:tcPr>
          <w:p w14:paraId="57C0E484" w14:textId="77777777" w:rsidR="008D2BAC" w:rsidRPr="008D2BAC" w:rsidRDefault="008D2BAC" w:rsidP="008D2BAC">
            <w:pPr>
              <w:spacing w:before="100" w:beforeAutospacing="1" w:after="100" w:afterAutospacing="1"/>
              <w:rPr>
                <w:highlight w:val="yellow"/>
              </w:rPr>
            </w:pPr>
            <w:r w:rsidRPr="008D2BA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Screening depth (begin – end)</w:t>
            </w:r>
          </w:p>
        </w:tc>
      </w:tr>
      <w:tr w:rsidR="008D2BAC" w14:paraId="0B1078EB" w14:textId="77777777" w:rsidTr="00C418F5">
        <w:tc>
          <w:tcPr>
            <w:tcW w:w="1525" w:type="dxa"/>
            <w:vAlign w:val="bottom"/>
          </w:tcPr>
          <w:p w14:paraId="3AEEC4AF" w14:textId="77777777" w:rsidR="008D2BAC" w:rsidRDefault="008D2BAC" w:rsidP="008D2BAC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 rates</w:t>
            </w:r>
          </w:p>
        </w:tc>
        <w:tc>
          <w:tcPr>
            <w:tcW w:w="5040" w:type="dxa"/>
            <w:vAlign w:val="bottom"/>
          </w:tcPr>
          <w:p w14:paraId="74FC3880" w14:textId="77777777" w:rsidR="008D2BAC" w:rsidRPr="008D2BAC" w:rsidRDefault="008D2BAC" w:rsidP="008D2BAC">
            <w:pPr>
              <w:spacing w:before="100" w:beforeAutospacing="1" w:after="100" w:afterAutospacing="1"/>
              <w:rPr>
                <w:highlight w:val="yellow"/>
              </w:rPr>
            </w:pPr>
            <w:r w:rsidRPr="008D2BA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Flow rates</w:t>
            </w:r>
          </w:p>
        </w:tc>
      </w:tr>
      <w:tr w:rsidR="00D37670" w14:paraId="7C8541B2" w14:textId="77777777" w:rsidTr="00C418F5">
        <w:tc>
          <w:tcPr>
            <w:tcW w:w="1525" w:type="dxa"/>
            <w:vAlign w:val="bottom"/>
          </w:tcPr>
          <w:p w14:paraId="11FB90F0" w14:textId="77777777" w:rsidR="00D37670" w:rsidRDefault="00D37670" w:rsidP="008D2BAC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 Type</w:t>
            </w:r>
          </w:p>
        </w:tc>
        <w:tc>
          <w:tcPr>
            <w:tcW w:w="5040" w:type="dxa"/>
            <w:vAlign w:val="bottom"/>
          </w:tcPr>
          <w:p w14:paraId="7AF3F830" w14:textId="77777777" w:rsidR="00D37670" w:rsidRPr="008D2BAC" w:rsidRDefault="00D37670" w:rsidP="008D2BAC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Monitoring, Pumping, </w:t>
            </w:r>
            <w:r w:rsidR="00406A2B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Injection,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etc.</w:t>
            </w:r>
          </w:p>
        </w:tc>
      </w:tr>
    </w:tbl>
    <w:p w14:paraId="1F363809" w14:textId="77777777" w:rsidR="000A6B7F" w:rsidRPr="000A6B7F" w:rsidRDefault="000A6B7F" w:rsidP="000A6B7F"/>
    <w:p w14:paraId="7E107A2C" w14:textId="77777777" w:rsidR="003764B6" w:rsidRDefault="00BE03FB" w:rsidP="003764B6">
      <w:pPr>
        <w:pStyle w:val="Heading1"/>
      </w:pPr>
      <w:r>
        <w:t>Activities</w:t>
      </w:r>
    </w:p>
    <w:p w14:paraId="592BE012" w14:textId="77777777" w:rsidR="00C04978" w:rsidRDefault="00C04978" w:rsidP="00C04978">
      <w:pPr>
        <w:pStyle w:val="Heading2"/>
      </w:pPr>
      <w:r>
        <w:t>Water Level</w:t>
      </w:r>
      <w:r w:rsidR="00BE03FB">
        <w:t xml:space="preserve"> Measurement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040"/>
      </w:tblGrid>
      <w:tr w:rsidR="00515017" w14:paraId="6B50032A" w14:textId="77777777" w:rsidTr="00515017">
        <w:tc>
          <w:tcPr>
            <w:tcW w:w="1525" w:type="dxa"/>
          </w:tcPr>
          <w:p w14:paraId="033FF693" w14:textId="77777777" w:rsidR="00515017" w:rsidRPr="008F30F1" w:rsidRDefault="00515017" w:rsidP="001D4FD1">
            <w:pPr>
              <w:rPr>
                <w:b/>
              </w:rPr>
            </w:pPr>
            <w:r w:rsidRPr="008F30F1">
              <w:rPr>
                <w:b/>
              </w:rPr>
              <w:t>Column</w:t>
            </w:r>
          </w:p>
        </w:tc>
        <w:tc>
          <w:tcPr>
            <w:tcW w:w="5040" w:type="dxa"/>
          </w:tcPr>
          <w:p w14:paraId="47E30552" w14:textId="77777777" w:rsidR="00515017" w:rsidRPr="008F30F1" w:rsidRDefault="00515017" w:rsidP="001D4FD1">
            <w:pPr>
              <w:rPr>
                <w:b/>
              </w:rPr>
            </w:pPr>
            <w:r w:rsidRPr="008F30F1">
              <w:rPr>
                <w:b/>
              </w:rPr>
              <w:t>Description</w:t>
            </w:r>
          </w:p>
        </w:tc>
      </w:tr>
      <w:tr w:rsidR="008F30F1" w14:paraId="50D66E76" w14:textId="77777777" w:rsidTr="00EB20CD">
        <w:tc>
          <w:tcPr>
            <w:tcW w:w="1525" w:type="dxa"/>
            <w:vAlign w:val="bottom"/>
          </w:tcPr>
          <w:p w14:paraId="77965412" w14:textId="77777777" w:rsidR="008F30F1" w:rsidRDefault="008F30F1" w:rsidP="008F30F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Agency Cd</w:t>
            </w:r>
          </w:p>
        </w:tc>
        <w:tc>
          <w:tcPr>
            <w:tcW w:w="5040" w:type="dxa"/>
            <w:vAlign w:val="bottom"/>
          </w:tcPr>
          <w:p w14:paraId="5D243371" w14:textId="77777777" w:rsidR="008F30F1" w:rsidRPr="008F30F1" w:rsidRDefault="008F30F1" w:rsidP="008F30F1">
            <w:pPr>
              <w:spacing w:before="100" w:beforeAutospacing="1" w:after="100" w:afterAutospacing="1"/>
              <w:rPr>
                <w:highlight w:val="yellow"/>
              </w:rPr>
            </w:pPr>
            <w:r w:rsidRPr="008F30F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Agency Cd</w:t>
            </w:r>
          </w:p>
        </w:tc>
      </w:tr>
      <w:tr w:rsidR="008F30F1" w14:paraId="2352BDC9" w14:textId="77777777" w:rsidTr="00EB20CD">
        <w:tc>
          <w:tcPr>
            <w:tcW w:w="1525" w:type="dxa"/>
            <w:vAlign w:val="bottom"/>
          </w:tcPr>
          <w:p w14:paraId="4D587ABC" w14:textId="77777777" w:rsidR="008F30F1" w:rsidRDefault="008F30F1" w:rsidP="008F30F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Site No</w:t>
            </w:r>
          </w:p>
        </w:tc>
        <w:tc>
          <w:tcPr>
            <w:tcW w:w="5040" w:type="dxa"/>
            <w:vAlign w:val="bottom"/>
          </w:tcPr>
          <w:p w14:paraId="56695E47" w14:textId="77777777" w:rsidR="008F30F1" w:rsidRPr="008F30F1" w:rsidRDefault="008F30F1" w:rsidP="008F30F1">
            <w:pPr>
              <w:spacing w:before="100" w:beforeAutospacing="1" w:after="100" w:afterAutospacing="1"/>
              <w:rPr>
                <w:highlight w:val="yellow"/>
              </w:rPr>
            </w:pPr>
            <w:r w:rsidRPr="008F30F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Site No</w:t>
            </w:r>
          </w:p>
        </w:tc>
      </w:tr>
      <w:tr w:rsidR="008F30F1" w14:paraId="0C305488" w14:textId="77777777" w:rsidTr="00EB20CD">
        <w:tc>
          <w:tcPr>
            <w:tcW w:w="1525" w:type="dxa"/>
            <w:vAlign w:val="bottom"/>
          </w:tcPr>
          <w:p w14:paraId="38478264" w14:textId="77777777" w:rsidR="008F30F1" w:rsidRDefault="008F30F1" w:rsidP="008F30F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5040" w:type="dxa"/>
            <w:vAlign w:val="bottom"/>
          </w:tcPr>
          <w:p w14:paraId="2A61FCEA" w14:textId="77777777" w:rsidR="008F30F1" w:rsidRPr="008F30F1" w:rsidRDefault="008F30F1" w:rsidP="008F30F1">
            <w:pPr>
              <w:spacing w:before="100" w:beforeAutospacing="1" w:after="100" w:afterAutospacing="1"/>
              <w:rPr>
                <w:highlight w:val="yellow"/>
              </w:rPr>
            </w:pPr>
            <w:r w:rsidRPr="008F30F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Time</w:t>
            </w:r>
            <w:r w:rsidR="005840B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. </w:t>
            </w:r>
          </w:p>
        </w:tc>
      </w:tr>
      <w:tr w:rsidR="00E60DA4" w14:paraId="2A4C98F9" w14:textId="77777777" w:rsidTr="00EB20CD">
        <w:tc>
          <w:tcPr>
            <w:tcW w:w="1525" w:type="dxa"/>
            <w:vAlign w:val="bottom"/>
          </w:tcPr>
          <w:p w14:paraId="3527AFBC" w14:textId="77777777" w:rsidR="00E60DA4" w:rsidRDefault="00E60DA4" w:rsidP="008F30F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5040" w:type="dxa"/>
            <w:vAlign w:val="bottom"/>
          </w:tcPr>
          <w:p w14:paraId="4E8DA054" w14:textId="77777777" w:rsidR="00E60DA4" w:rsidRPr="008F30F1" w:rsidRDefault="00E60DA4" w:rsidP="008F30F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MDT vs. MST</w:t>
            </w:r>
          </w:p>
        </w:tc>
      </w:tr>
      <w:tr w:rsidR="008F30F1" w14:paraId="34BC2CB2" w14:textId="77777777" w:rsidTr="00EB20CD">
        <w:tc>
          <w:tcPr>
            <w:tcW w:w="1525" w:type="dxa"/>
            <w:vAlign w:val="bottom"/>
          </w:tcPr>
          <w:p w14:paraId="579555DB" w14:textId="77777777" w:rsidR="008F30F1" w:rsidRDefault="008F30F1" w:rsidP="008F30F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5040" w:type="dxa"/>
            <w:vAlign w:val="bottom"/>
          </w:tcPr>
          <w:p w14:paraId="170BA4C1" w14:textId="77777777" w:rsidR="008F30F1" w:rsidRPr="008F30F1" w:rsidRDefault="008F30F1" w:rsidP="008F30F1">
            <w:pPr>
              <w:spacing w:before="100" w:beforeAutospacing="1" w:after="100" w:afterAutospacing="1"/>
              <w:rPr>
                <w:highlight w:val="yellow"/>
              </w:rPr>
            </w:pPr>
            <w:r w:rsidRPr="008F30F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Date</w:t>
            </w:r>
          </w:p>
        </w:tc>
      </w:tr>
      <w:tr w:rsidR="008F30F1" w14:paraId="503062E5" w14:textId="77777777" w:rsidTr="00EB20CD">
        <w:tc>
          <w:tcPr>
            <w:tcW w:w="1525" w:type="dxa"/>
            <w:vAlign w:val="bottom"/>
          </w:tcPr>
          <w:p w14:paraId="320B856D" w14:textId="77777777" w:rsidR="008F30F1" w:rsidRDefault="008F30F1" w:rsidP="008F30F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Depth to Water Below Land Surface in ft</w:t>
            </w:r>
          </w:p>
        </w:tc>
        <w:tc>
          <w:tcPr>
            <w:tcW w:w="5040" w:type="dxa"/>
            <w:vAlign w:val="bottom"/>
          </w:tcPr>
          <w:p w14:paraId="7F0A7B7D" w14:textId="77777777" w:rsidR="008F30F1" w:rsidRPr="008F30F1" w:rsidRDefault="008F30F1" w:rsidP="008F30F1">
            <w:pPr>
              <w:spacing w:before="100" w:beforeAutospacing="1" w:after="100" w:afterAutospacing="1"/>
              <w:rPr>
                <w:highlight w:val="yellow"/>
              </w:rPr>
            </w:pPr>
            <w:r w:rsidRPr="008F30F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Depth to Water Below Land Surface in ft</w:t>
            </w:r>
          </w:p>
        </w:tc>
      </w:tr>
      <w:tr w:rsidR="00B43DB0" w14:paraId="221CB3EF" w14:textId="77777777" w:rsidTr="00EB20CD">
        <w:tc>
          <w:tcPr>
            <w:tcW w:w="1525" w:type="dxa"/>
            <w:vAlign w:val="bottom"/>
          </w:tcPr>
          <w:p w14:paraId="6B4EC806" w14:textId="77777777" w:rsidR="00B43DB0" w:rsidRDefault="00B43DB0" w:rsidP="008F30F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Measuring point height (relative to land surface)</w:t>
            </w:r>
          </w:p>
        </w:tc>
        <w:tc>
          <w:tcPr>
            <w:tcW w:w="5040" w:type="dxa"/>
            <w:vAlign w:val="bottom"/>
          </w:tcPr>
          <w:p w14:paraId="485C9068" w14:textId="77777777" w:rsidR="00B43DB0" w:rsidRPr="008F30F1" w:rsidRDefault="00B43DB0" w:rsidP="008F30F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B43DB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Measuring point height (relative to land surface)</w:t>
            </w:r>
          </w:p>
        </w:tc>
      </w:tr>
      <w:tr w:rsidR="008F30F1" w14:paraId="57FD5213" w14:textId="77777777" w:rsidTr="00EB20CD">
        <w:tc>
          <w:tcPr>
            <w:tcW w:w="1525" w:type="dxa"/>
            <w:vAlign w:val="bottom"/>
          </w:tcPr>
          <w:p w14:paraId="422F9C9C" w14:textId="77777777" w:rsidR="008F30F1" w:rsidRDefault="008F30F1" w:rsidP="008F30F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Accuracy Value</w:t>
            </w:r>
          </w:p>
        </w:tc>
        <w:tc>
          <w:tcPr>
            <w:tcW w:w="5040" w:type="dxa"/>
            <w:vAlign w:val="bottom"/>
          </w:tcPr>
          <w:p w14:paraId="3797DCC5" w14:textId="77777777" w:rsidR="008F30F1" w:rsidRPr="008F30F1" w:rsidRDefault="008F30F1" w:rsidP="008F30F1">
            <w:pPr>
              <w:spacing w:before="100" w:beforeAutospacing="1" w:after="100" w:afterAutospacing="1"/>
              <w:rPr>
                <w:highlight w:val="yellow"/>
              </w:rPr>
            </w:pPr>
            <w:r w:rsidRPr="008F30F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Accuracy Value</w:t>
            </w:r>
          </w:p>
        </w:tc>
      </w:tr>
      <w:tr w:rsidR="008F30F1" w14:paraId="1D48D6AE" w14:textId="77777777" w:rsidTr="00EB20CD">
        <w:tc>
          <w:tcPr>
            <w:tcW w:w="1525" w:type="dxa"/>
            <w:vAlign w:val="bottom"/>
          </w:tcPr>
          <w:p w14:paraId="2C427AF2" w14:textId="77777777" w:rsidR="008F30F1" w:rsidRDefault="008F30F1" w:rsidP="008F30F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Water level in feet relative to NAVD88</w:t>
            </w:r>
          </w:p>
        </w:tc>
        <w:tc>
          <w:tcPr>
            <w:tcW w:w="5040" w:type="dxa"/>
            <w:vAlign w:val="bottom"/>
          </w:tcPr>
          <w:p w14:paraId="0D7359CD" w14:textId="77777777" w:rsidR="008F30F1" w:rsidRPr="008F30F1" w:rsidRDefault="008F30F1" w:rsidP="008F30F1">
            <w:pPr>
              <w:spacing w:before="100" w:beforeAutospacing="1" w:after="100" w:afterAutospacing="1"/>
              <w:rPr>
                <w:highlight w:val="yellow"/>
              </w:rPr>
            </w:pPr>
            <w:r w:rsidRPr="008F30F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Water level in feet relative to NAVD88</w:t>
            </w:r>
          </w:p>
        </w:tc>
      </w:tr>
      <w:tr w:rsidR="008F30F1" w14:paraId="6812B325" w14:textId="77777777" w:rsidTr="00EB20CD">
        <w:tc>
          <w:tcPr>
            <w:tcW w:w="1525" w:type="dxa"/>
            <w:vAlign w:val="bottom"/>
          </w:tcPr>
          <w:p w14:paraId="0E609673" w14:textId="77777777" w:rsidR="008F30F1" w:rsidRDefault="008F30F1" w:rsidP="008F30F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Observation Method</w:t>
            </w:r>
          </w:p>
        </w:tc>
        <w:tc>
          <w:tcPr>
            <w:tcW w:w="5040" w:type="dxa"/>
            <w:vAlign w:val="bottom"/>
          </w:tcPr>
          <w:p w14:paraId="2A7866F6" w14:textId="77777777" w:rsidR="008F30F1" w:rsidRPr="008F30F1" w:rsidRDefault="008F30F1" w:rsidP="008F30F1">
            <w:pPr>
              <w:spacing w:before="100" w:beforeAutospacing="1" w:after="100" w:afterAutospacing="1"/>
              <w:rPr>
                <w:highlight w:val="yellow"/>
              </w:rPr>
            </w:pPr>
            <w:r w:rsidRPr="008F30F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Observation Method</w:t>
            </w:r>
          </w:p>
        </w:tc>
      </w:tr>
      <w:tr w:rsidR="008F30F1" w14:paraId="7473FCC4" w14:textId="77777777" w:rsidTr="00445215">
        <w:tc>
          <w:tcPr>
            <w:tcW w:w="1525" w:type="dxa"/>
            <w:vAlign w:val="bottom"/>
          </w:tcPr>
          <w:p w14:paraId="306F9318" w14:textId="77777777" w:rsidR="008F30F1" w:rsidRDefault="008F30F1" w:rsidP="008F30F1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Status</w:t>
            </w:r>
          </w:p>
        </w:tc>
        <w:tc>
          <w:tcPr>
            <w:tcW w:w="5040" w:type="dxa"/>
          </w:tcPr>
          <w:p w14:paraId="436AD4D6" w14:textId="77777777" w:rsidR="008F30F1" w:rsidRDefault="008F30F1" w:rsidP="008F30F1">
            <w:r w:rsidRPr="00063919">
              <w:rPr>
                <w:highlight w:val="yellow"/>
              </w:rPr>
              <w:t>Pumping or obstruction, etc.</w:t>
            </w:r>
            <w:r>
              <w:t xml:space="preserve"> </w:t>
            </w:r>
          </w:p>
        </w:tc>
      </w:tr>
    </w:tbl>
    <w:p w14:paraId="20B4E20B" w14:textId="77777777" w:rsidR="007E599C" w:rsidRDefault="007E599C" w:rsidP="001D4FD1">
      <w:r>
        <w:br w:type="page"/>
      </w:r>
    </w:p>
    <w:p w14:paraId="565076C5" w14:textId="77777777" w:rsidR="003006E9" w:rsidRDefault="00240933" w:rsidP="003006E9">
      <w:pPr>
        <w:rPr>
          <w:b/>
        </w:rPr>
      </w:pPr>
      <w:r>
        <w:rPr>
          <w:b/>
        </w:rPr>
        <w:lastRenderedPageBreak/>
        <w:t>Appendix A: Crosswalk</w:t>
      </w:r>
    </w:p>
    <w:tbl>
      <w:tblPr>
        <w:tblW w:w="10242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140"/>
        <w:gridCol w:w="1820"/>
        <w:gridCol w:w="2451"/>
        <w:gridCol w:w="2502"/>
      </w:tblGrid>
      <w:tr w:rsidR="003006E9" w14:paraId="08EEA5DD" w14:textId="77777777" w:rsidTr="003006E9">
        <w:trPr>
          <w:trHeight w:val="325"/>
        </w:trPr>
        <w:tc>
          <w:tcPr>
            <w:tcW w:w="198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E934F0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Recommended Standard (NGWMN)</w:t>
            </w:r>
          </w:p>
        </w:tc>
        <w:tc>
          <w:tcPr>
            <w:tcW w:w="2140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A0BF10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USGS</w:t>
            </w:r>
          </w:p>
        </w:tc>
        <w:tc>
          <w:tcPr>
            <w:tcW w:w="1820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ECDE3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NMBGMR</w:t>
            </w:r>
          </w:p>
        </w:tc>
        <w:tc>
          <w:tcPr>
            <w:tcW w:w="1800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BD47B9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ABQ</w:t>
            </w:r>
          </w:p>
        </w:tc>
        <w:tc>
          <w:tcPr>
            <w:tcW w:w="2502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7537E9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OSE</w:t>
            </w:r>
          </w:p>
        </w:tc>
      </w:tr>
      <w:tr w:rsidR="003006E9" w14:paraId="1F8311C6" w14:textId="77777777" w:rsidTr="003006E9">
        <w:trPr>
          <w:trHeight w:val="253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5DB5F3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Agency Cd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A0622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agency_cd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69EFDD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NMBGMR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23BCE4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ABQ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234DE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OSE</w:t>
            </w:r>
          </w:p>
        </w:tc>
      </w:tr>
      <w:tr w:rsidR="003006E9" w14:paraId="59D55C49" w14:textId="77777777" w:rsidTr="003006E9">
        <w:trPr>
          <w:trHeight w:val="253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DACB4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Site 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72BB6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site_no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4D968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5581B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sys_loc_code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1B7CF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006E9" w14:paraId="767177DA" w14:textId="77777777" w:rsidTr="003006E9">
        <w:trPr>
          <w:trHeight w:val="253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23F6C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80972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F33E1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OSEWellID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613EE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77F74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OSE Well #</w:t>
            </w:r>
          </w:p>
        </w:tc>
      </w:tr>
      <w:tr w:rsidR="003006E9" w14:paraId="27BA9C42" w14:textId="77777777" w:rsidTr="003006E9">
        <w:trPr>
          <w:trHeight w:val="253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FE9FE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Agency Nm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90A298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United States Geological Survey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BA7BA7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 Mexico Bureau of Geology &amp; Mineral Resources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26BF16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NEED NAME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7D8DED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Office of State Engineer</w:t>
            </w:r>
          </w:p>
        </w:tc>
      </w:tr>
      <w:tr w:rsidR="003006E9" w14:paraId="05EC9677" w14:textId="77777777" w:rsidTr="003006E9">
        <w:trPr>
          <w:trHeight w:val="253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95DD4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Site Name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615D4B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station_nm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4C077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SiteID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8743D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loc_name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02E49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006E9" w14:paraId="3CEBBECC" w14:textId="77777777" w:rsidTr="003006E9">
        <w:trPr>
          <w:trHeight w:val="253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514F1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Dec Lat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146DB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dec_lat_va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80937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64BAA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17394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Latitude</w:t>
            </w:r>
          </w:p>
        </w:tc>
      </w:tr>
      <w:tr w:rsidR="003006E9" w14:paraId="1F24C4DE" w14:textId="77777777" w:rsidTr="003006E9">
        <w:trPr>
          <w:trHeight w:val="253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35D45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Dec Long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DECA6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dec_long_va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C41D9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46D561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74E93F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Longitude</w:t>
            </w:r>
          </w:p>
        </w:tc>
      </w:tr>
      <w:tr w:rsidR="003006E9" w14:paraId="7A7A390F" w14:textId="77777777" w:rsidTr="003006E9">
        <w:trPr>
          <w:trHeight w:val="253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14E37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Horz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Datum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427E75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dec_coord_datum_cd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FA0640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Need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CEA47B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8FDB7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006E9" w14:paraId="5657DB55" w14:textId="77777777" w:rsidTr="003006E9">
        <w:trPr>
          <w:trHeight w:val="30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BDDA6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3040C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alt_va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DEF290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Altitude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C4C9C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exact_elev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E3F5C2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Groundwater Elevation </w:t>
            </w:r>
          </w:p>
        </w:tc>
      </w:tr>
      <w:tr w:rsidR="003006E9" w14:paraId="7EDBE015" w14:textId="77777777" w:rsidTr="003006E9">
        <w:trPr>
          <w:trHeight w:val="30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862D24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 Datum Cd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7E68B6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alt_datum_cd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83F586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Need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6EBC45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96B72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006E9" w14:paraId="07EEA15C" w14:textId="77777777" w:rsidTr="003006E9">
        <w:trPr>
          <w:trHeight w:val="30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08681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 Depth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4ECE3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well_depth_va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209B21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color w:val="000000"/>
              </w:rPr>
              <w:t>WellDepth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EC1296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measured_depth_of_well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91D6EA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Depth (feet)</w:t>
            </w:r>
          </w:p>
        </w:tc>
      </w:tr>
      <w:tr w:rsidR="003006E9" w14:paraId="6BF6A5DC" w14:textId="77777777" w:rsidTr="003006E9">
        <w:trPr>
          <w:trHeight w:val="302"/>
        </w:trPr>
        <w:tc>
          <w:tcPr>
            <w:tcW w:w="1980" w:type="dxa"/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B0EB6F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Site Type</w:t>
            </w:r>
          </w:p>
        </w:tc>
        <w:tc>
          <w:tcPr>
            <w:tcW w:w="2140" w:type="dxa"/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44F72F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site_tp_cd</w:t>
            </w:r>
            <w:proofErr w:type="spellEnd"/>
          </w:p>
        </w:tc>
        <w:tc>
          <w:tcPr>
            <w:tcW w:w="1820" w:type="dxa"/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CBBB8F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EA4335"/>
                <w:sz w:val="20"/>
                <w:szCs w:val="20"/>
              </w:rPr>
              <w:t>Need</w:t>
            </w:r>
          </w:p>
        </w:tc>
        <w:tc>
          <w:tcPr>
            <w:tcW w:w="1800" w:type="dxa"/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E755F5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2" w:type="dxa"/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97F55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045DBC9" w14:textId="77777777" w:rsidR="003006E9" w:rsidRDefault="003006E9" w:rsidP="003006E9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 Light" w:hAnsi="Calibri Light" w:cs="Calibri Light"/>
        </w:rPr>
        <w:t> </w:t>
      </w:r>
    </w:p>
    <w:tbl>
      <w:tblPr>
        <w:tblW w:w="10562" w:type="dxa"/>
        <w:tblInd w:w="-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160"/>
        <w:gridCol w:w="2106"/>
        <w:gridCol w:w="2218"/>
        <w:gridCol w:w="2008"/>
      </w:tblGrid>
      <w:tr w:rsidR="003006E9" w14:paraId="484D2B19" w14:textId="77777777" w:rsidTr="003006E9">
        <w:trPr>
          <w:trHeight w:val="430"/>
        </w:trPr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0D9964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Recommended Standard (NGWMN)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C27667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USGS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454EE4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NMBGMR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07C3B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ABQ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AE9ED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OSE</w:t>
            </w:r>
          </w:p>
        </w:tc>
      </w:tr>
      <w:tr w:rsidR="003006E9" w14:paraId="1043E762" w14:textId="77777777" w:rsidTr="003006E9">
        <w:trPr>
          <w:trHeight w:val="214"/>
        </w:trPr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7B3D9D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Agency Cd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F7A094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agency_cd</w:t>
            </w:r>
            <w:proofErr w:type="spellEnd"/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820DC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 in crosswalk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71829E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 in crosswalk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ACDA69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 in crosswalk</w:t>
            </w:r>
          </w:p>
        </w:tc>
      </w:tr>
      <w:tr w:rsidR="003006E9" w14:paraId="7DD0D092" w14:textId="77777777" w:rsidTr="003006E9">
        <w:trPr>
          <w:trHeight w:val="214"/>
        </w:trPr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04A09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Site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F4EDEC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site_no</w:t>
            </w:r>
            <w:proofErr w:type="spellEnd"/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58487C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1770B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sys_loc_code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0AB1A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006E9" w14:paraId="5C8C887A" w14:textId="77777777" w:rsidTr="003006E9">
        <w:trPr>
          <w:trHeight w:val="214"/>
        </w:trPr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E5FDC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04746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B25CA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OSEWellID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59CA9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facility_id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7D6EA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OSE Well #</w:t>
            </w:r>
          </w:p>
        </w:tc>
      </w:tr>
      <w:tr w:rsidR="003006E9" w14:paraId="707892DC" w14:textId="77777777" w:rsidTr="003006E9">
        <w:trPr>
          <w:trHeight w:val="214"/>
        </w:trPr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C9660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01A37C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lev_tm</w:t>
            </w:r>
            <w:proofErr w:type="spellEnd"/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E9B83E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TimeMeasured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4E0773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80BA52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</w:t>
            </w:r>
          </w:p>
        </w:tc>
      </w:tr>
      <w:tr w:rsidR="003006E9" w14:paraId="5B79FC09" w14:textId="77777777" w:rsidTr="003006E9">
        <w:trPr>
          <w:trHeight w:val="214"/>
        </w:trPr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6EF2A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32182B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lev_dt</w:t>
            </w:r>
            <w:proofErr w:type="spellEnd"/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5F168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DateMeasured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9AD6B4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measurement_date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2BB2DF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3006E9" w14:paraId="0BE550D1" w14:textId="77777777" w:rsidTr="003006E9">
        <w:trPr>
          <w:trHeight w:val="214"/>
        </w:trPr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6DC1A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Depth to Water Below Land Surface in ft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6D4CB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lev_va</w:t>
            </w:r>
            <w:proofErr w:type="spellEnd"/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4E599F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DepthToWaterBGS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D0F591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water_level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9761E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Depth to Water (feet below ground surface)</w:t>
            </w:r>
          </w:p>
        </w:tc>
      </w:tr>
      <w:tr w:rsidR="003006E9" w14:paraId="3D1409C4" w14:textId="77777777" w:rsidTr="003006E9">
        <w:trPr>
          <w:trHeight w:val="214"/>
        </w:trPr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5A1566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Accuracy Value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3E217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lev_acy_cd</w:t>
            </w:r>
            <w:proofErr w:type="spellEnd"/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565E6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Need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2DE5B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90C92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006E9" w14:paraId="0115B944" w14:textId="77777777" w:rsidTr="003006E9">
        <w:trPr>
          <w:trHeight w:val="214"/>
        </w:trPr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C77E0B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Water level in feet relative to NAVD88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B3DAB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 in crosswalk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9A282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 in crosswalk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C49D0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 in crosswalk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8A2AD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Calculate in crosswalk</w:t>
            </w:r>
          </w:p>
        </w:tc>
      </w:tr>
      <w:tr w:rsidR="003006E9" w14:paraId="4020DB1E" w14:textId="77777777" w:rsidTr="003006E9">
        <w:trPr>
          <w:trHeight w:val="214"/>
        </w:trPr>
        <w:tc>
          <w:tcPr>
            <w:tcW w:w="2070" w:type="dxa"/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12731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Observation Method</w:t>
            </w:r>
          </w:p>
        </w:tc>
        <w:tc>
          <w:tcPr>
            <w:tcW w:w="2160" w:type="dxa"/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95333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lev_meth_cd</w:t>
            </w:r>
            <w:proofErr w:type="spellEnd"/>
          </w:p>
        </w:tc>
        <w:tc>
          <w:tcPr>
            <w:tcW w:w="2106" w:type="dxa"/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F9AD03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MeasurementMethod</w:t>
            </w:r>
            <w:proofErr w:type="spellEnd"/>
          </w:p>
        </w:tc>
        <w:tc>
          <w:tcPr>
            <w:tcW w:w="2124" w:type="dxa"/>
            <w:shd w:val="clear" w:color="auto" w:fill="DAF1F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6F0BA2" w14:textId="77777777" w:rsidR="003006E9" w:rsidRDefault="003006E9">
            <w:pPr>
              <w:spacing w:before="100" w:beforeAutospacing="1" w:after="100" w:afterAutospacing="1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measurement_method</w:t>
            </w:r>
            <w:proofErr w:type="spellEnd"/>
          </w:p>
        </w:tc>
        <w:tc>
          <w:tcPr>
            <w:tcW w:w="2102" w:type="dxa"/>
            <w:shd w:val="clear" w:color="auto" w:fill="DAF1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DFA86" w14:textId="77777777" w:rsidR="003006E9" w:rsidRDefault="003006E9">
            <w:pPr>
              <w:spacing w:before="100" w:beforeAutospacing="1" w:after="100" w:afterAutospacing="1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782F214" w14:textId="77777777" w:rsidR="003006E9" w:rsidRPr="003006E9" w:rsidRDefault="003006E9" w:rsidP="003006E9">
      <w:pPr>
        <w:rPr>
          <w:b/>
        </w:rPr>
      </w:pPr>
    </w:p>
    <w:sectPr w:rsidR="003006E9" w:rsidRPr="0030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E9"/>
    <w:rsid w:val="00063919"/>
    <w:rsid w:val="000652FF"/>
    <w:rsid w:val="00080F1A"/>
    <w:rsid w:val="000A6B7F"/>
    <w:rsid w:val="00160945"/>
    <w:rsid w:val="001A5E98"/>
    <w:rsid w:val="001D4FD1"/>
    <w:rsid w:val="001F4DB3"/>
    <w:rsid w:val="00240933"/>
    <w:rsid w:val="002A12CB"/>
    <w:rsid w:val="003006E9"/>
    <w:rsid w:val="003764B6"/>
    <w:rsid w:val="003E67C6"/>
    <w:rsid w:val="00406A2B"/>
    <w:rsid w:val="004529C7"/>
    <w:rsid w:val="004807E7"/>
    <w:rsid w:val="004D7617"/>
    <w:rsid w:val="004F5874"/>
    <w:rsid w:val="00515017"/>
    <w:rsid w:val="005355FF"/>
    <w:rsid w:val="00552E76"/>
    <w:rsid w:val="005840B9"/>
    <w:rsid w:val="00683F3C"/>
    <w:rsid w:val="00686A00"/>
    <w:rsid w:val="006D33D2"/>
    <w:rsid w:val="00725B20"/>
    <w:rsid w:val="00775045"/>
    <w:rsid w:val="007E599C"/>
    <w:rsid w:val="007F7F16"/>
    <w:rsid w:val="00821DA9"/>
    <w:rsid w:val="008A4CB8"/>
    <w:rsid w:val="008B4EF4"/>
    <w:rsid w:val="008C6D61"/>
    <w:rsid w:val="008D0EE4"/>
    <w:rsid w:val="008D2BAC"/>
    <w:rsid w:val="008E78CD"/>
    <w:rsid w:val="008F30F1"/>
    <w:rsid w:val="0091119D"/>
    <w:rsid w:val="009347D2"/>
    <w:rsid w:val="00956BE0"/>
    <w:rsid w:val="009667F2"/>
    <w:rsid w:val="009C3D3B"/>
    <w:rsid w:val="00A21ADB"/>
    <w:rsid w:val="00B005EA"/>
    <w:rsid w:val="00B43DB0"/>
    <w:rsid w:val="00BE03FB"/>
    <w:rsid w:val="00BE61DD"/>
    <w:rsid w:val="00C04978"/>
    <w:rsid w:val="00C33109"/>
    <w:rsid w:val="00C5704C"/>
    <w:rsid w:val="00CD6567"/>
    <w:rsid w:val="00CF2E31"/>
    <w:rsid w:val="00D37670"/>
    <w:rsid w:val="00D747F3"/>
    <w:rsid w:val="00D91B9B"/>
    <w:rsid w:val="00DA3938"/>
    <w:rsid w:val="00DB70FD"/>
    <w:rsid w:val="00DF5070"/>
    <w:rsid w:val="00E00334"/>
    <w:rsid w:val="00E60DA4"/>
    <w:rsid w:val="00E81352"/>
    <w:rsid w:val="00F94C9D"/>
    <w:rsid w:val="00F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A3EB"/>
  <w15:chartTrackingRefBased/>
  <w15:docId w15:val="{6A5CE743-94F1-4A70-9C36-73C95DEA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A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593C8.54F6F27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Thushara</dc:creator>
  <cp:keywords/>
  <dc:description/>
  <cp:lastModifiedBy>Rachel Bash</cp:lastModifiedBy>
  <cp:revision>2</cp:revision>
  <dcterms:created xsi:type="dcterms:W3CDTF">2019-12-07T20:15:00Z</dcterms:created>
  <dcterms:modified xsi:type="dcterms:W3CDTF">2019-12-07T20:15:00Z</dcterms:modified>
</cp:coreProperties>
</file>