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A4" w:rsidRPr="00497FA4" w:rsidRDefault="00497FA4" w:rsidP="00497FA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7FA4">
        <w:rPr>
          <w:rFonts w:ascii="Times New Roman" w:eastAsia="Times New Roman" w:hAnsi="Times New Roman" w:cs="Times New Roman"/>
          <w:b/>
          <w:bCs/>
          <w:sz w:val="20"/>
          <w:szCs w:val="20"/>
        </w:rPr>
        <w:t>April 27, 2010</w:t>
      </w:r>
    </w:p>
    <w:p w:rsidR="00497FA4" w:rsidRPr="00497FA4" w:rsidRDefault="00497FA4" w:rsidP="00497F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7F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Zambia prison conditions spreading HIV, TB: report</w:t>
      </w:r>
    </w:p>
    <w:p w:rsidR="00497FA4" w:rsidRPr="00497FA4" w:rsidRDefault="00497FA4" w:rsidP="0049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By REUTERS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Poor living conditions and lack of proper medical care in Zambian prisons are encouraging the spread of HIV and tuberculosis among inmates, a study showed on Tuesday.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The report by three human rights groups including Human Rights Watch said the exposure of prisoners to deadly drug-resistant strains of HIV and TB in overcrowded cells threatened the lives of both inmates and the general public.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The report, "Unjust and Unhealthy: HIV, TB, and Abuse in Zambian Prisons", said some prisoners were detained for years in such conditions even before being brought to trial.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"The conditions in TB isolation cells are life-threatening, yet inmates who have completed TB treatment choose to continue sleeping in the cells with prisoners with active TB because they are less crowded than general population cells," it said.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Some 16 percent of Zambia's total population is HIV positive and 1 million have full-blown AIDS. The rate of tuberculosis infection is also 16 percent, but HIV-related TB is even higher, according to health ministry data.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Zambia's prisons service employs only 14 healthcare workers to serve 15,300 inmates, and only 15 of the country's 86 prisons have clinics or sick bays, according to the study.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 xml:space="preserve">"People are dying," said Godfrey </w:t>
      </w:r>
      <w:proofErr w:type="spellStart"/>
      <w:r w:rsidRPr="00497FA4">
        <w:rPr>
          <w:rFonts w:ascii="Times New Roman" w:eastAsia="Times New Roman" w:hAnsi="Times New Roman" w:cs="Times New Roman"/>
          <w:sz w:val="24"/>
          <w:szCs w:val="24"/>
        </w:rPr>
        <w:t>Malembeka</w:t>
      </w:r>
      <w:proofErr w:type="spellEnd"/>
      <w:r w:rsidRPr="00497FA4">
        <w:rPr>
          <w:rFonts w:ascii="Times New Roman" w:eastAsia="Times New Roman" w:hAnsi="Times New Roman" w:cs="Times New Roman"/>
          <w:sz w:val="24"/>
          <w:szCs w:val="24"/>
        </w:rPr>
        <w:t>, a former prisoner and prison rights activist who heads a local human rights group that was part of the study.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Testing for HIV -- last measured at 27 percent among inmates -- and treatment for AIDS have improved at some prisons, but a ban on condoms in prisons, introduced to discourage intercourse and homosexuality, makes prevention impossible, the report said.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>"Sexual abuse is common, and children are particularly vulnerable to rape by adult inmates in their cells," it said.</w:t>
      </w:r>
    </w:p>
    <w:p w:rsidR="00497FA4" w:rsidRPr="00497FA4" w:rsidRDefault="00497FA4" w:rsidP="00497F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FA4">
        <w:rPr>
          <w:rFonts w:ascii="Times New Roman" w:eastAsia="Times New Roman" w:hAnsi="Times New Roman" w:cs="Times New Roman"/>
          <w:sz w:val="24"/>
          <w:szCs w:val="24"/>
        </w:rPr>
        <w:t xml:space="preserve">The report said the food provided by the government was so inadequate that it had become a commodity traded for sex. </w:t>
      </w:r>
    </w:p>
    <w:p w:rsidR="00497FA4" w:rsidRPr="00497FA4" w:rsidRDefault="00497FA4" w:rsidP="0049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97FA4" w:rsidRPr="00497FA4" w:rsidSect="009D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7FA4"/>
    <w:rsid w:val="002725AF"/>
    <w:rsid w:val="00497FA4"/>
    <w:rsid w:val="004E609C"/>
    <w:rsid w:val="009D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7"/>
  </w:style>
  <w:style w:type="paragraph" w:styleId="Heading1">
    <w:name w:val="heading 1"/>
    <w:basedOn w:val="Normal"/>
    <w:link w:val="Heading1Char"/>
    <w:uiPriority w:val="9"/>
    <w:qFormat/>
    <w:rsid w:val="00497F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7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97F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7F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97FA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7F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location">
    <w:name w:val="articlelocation"/>
    <w:basedOn w:val="DefaultParagraphFont"/>
    <w:rsid w:val="00497FA4"/>
  </w:style>
  <w:style w:type="character" w:customStyle="1" w:styleId="most-number">
    <w:name w:val="most-number"/>
    <w:basedOn w:val="DefaultParagraphFont"/>
    <w:rsid w:val="00497FA4"/>
  </w:style>
  <w:style w:type="character" w:customStyle="1" w:styleId="most-headline">
    <w:name w:val="most-headline"/>
    <w:basedOn w:val="DefaultParagraphFont"/>
    <w:rsid w:val="00497FA4"/>
  </w:style>
  <w:style w:type="paragraph" w:styleId="BalloonText">
    <w:name w:val="Balloon Text"/>
    <w:basedOn w:val="Normal"/>
    <w:link w:val="BalloonTextChar"/>
    <w:uiPriority w:val="99"/>
    <w:semiHidden/>
    <w:unhideWhenUsed/>
    <w:rsid w:val="0049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4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1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7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2014-03-28T17:26:00Z</dcterms:created>
  <dcterms:modified xsi:type="dcterms:W3CDTF">2014-03-28T17:27:00Z</dcterms:modified>
</cp:coreProperties>
</file>