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48" w:rsidRPr="00881F48" w:rsidRDefault="00881F48" w:rsidP="00881F4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1F48">
        <w:rPr>
          <w:rFonts w:ascii="Times New Roman" w:eastAsia="Times New Roman" w:hAnsi="Times New Roman" w:cs="Times New Roman"/>
          <w:b/>
          <w:bCs/>
          <w:sz w:val="20"/>
          <w:szCs w:val="20"/>
        </w:rPr>
        <w:t>November 29, 2010</w:t>
      </w:r>
    </w:p>
    <w:p w:rsidR="00881F48" w:rsidRPr="00881F48" w:rsidRDefault="00881F48" w:rsidP="00881F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81F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Official urges Aids sufferers to remarry </w:t>
      </w:r>
    </w:p>
    <w:p w:rsidR="00881F48" w:rsidRPr="00881F48" w:rsidRDefault="00881F48" w:rsidP="0088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>By Nation Correspondent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>A government official responsible for the fight against HIV/Aids wants people who have lost spouses to re-marry as a way of fighting the disease.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This would allow them live a positive and full life, said the National AIDS Control Council director, Prof Alloys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Orago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The latest Kenya Demographic and Health Survey </w:t>
      </w:r>
      <w:proofErr w:type="gramStart"/>
      <w:r w:rsidRPr="00881F48"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gram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that the HIV prevalence for girls is 2.8 per cent while that of boys is 0.5 per cent in the 15-19 years age bracket.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>For those in 20-24 years bracket, women have 6.4 per cent HIV prevalence while it is 1.5 per cent for men.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Prof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Orago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urged parents not to further their careers at the expense of spending valuable time with their children. He said this would reduce their chances of getting into reckless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that would expose them to contracting the virus.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He cited the new culture of many employed Kenyans attending evening classes after work as responsible for the youths’ reckless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>He warned that if parents delegated their roles, the number of new infections would continue rising.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“Parents should not just tell their children to abstain from pre-marital sex, they should also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emphasise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on building the character of their children,” he noted.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Prof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Orago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spoke when he officiated the opening of a voluntary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counselling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centre at the Teachers Service Commission headquarters in Nairobi ahead of the World Aids Day on Wednesday.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>He commended TSC’s commitment to fighting the spread of the disease by establishing a vibrant Aids control unit, which runs a VCT centre at its headquarters.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He urged for the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 of the unit to all the TSC branches countrywide.</w:t>
      </w:r>
    </w:p>
    <w:p w:rsidR="00881F48" w:rsidRPr="00881F48" w:rsidRDefault="00881F48" w:rsidP="008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F48">
        <w:rPr>
          <w:rFonts w:ascii="Times New Roman" w:eastAsia="Times New Roman" w:hAnsi="Times New Roman" w:cs="Times New Roman"/>
          <w:sz w:val="24"/>
          <w:szCs w:val="24"/>
        </w:rPr>
        <w:t xml:space="preserve">“Kenya is well on track in attaining universal access to treatment in line with this year’s theme ‘Universal access and human right’,” said Prof </w:t>
      </w:r>
      <w:proofErr w:type="spellStart"/>
      <w:r w:rsidRPr="00881F48">
        <w:rPr>
          <w:rFonts w:ascii="Times New Roman" w:eastAsia="Times New Roman" w:hAnsi="Times New Roman" w:cs="Times New Roman"/>
          <w:sz w:val="24"/>
          <w:szCs w:val="24"/>
        </w:rPr>
        <w:t>Orago</w:t>
      </w:r>
      <w:proofErr w:type="spellEnd"/>
      <w:r w:rsidRPr="00881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A08" w:rsidRDefault="00881F48"/>
    <w:sectPr w:rsidR="00343A08" w:rsidSect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1F48"/>
    <w:rsid w:val="002127A6"/>
    <w:rsid w:val="002725AF"/>
    <w:rsid w:val="004E609C"/>
    <w:rsid w:val="0088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A6"/>
  </w:style>
  <w:style w:type="paragraph" w:styleId="Heading1">
    <w:name w:val="heading 1"/>
    <w:basedOn w:val="Normal"/>
    <w:link w:val="Heading1Char"/>
    <w:uiPriority w:val="9"/>
    <w:qFormat/>
    <w:rsid w:val="00881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81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81F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1F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81F4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1F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F48"/>
    <w:rPr>
      <w:b/>
      <w:bCs/>
    </w:rPr>
  </w:style>
  <w:style w:type="character" w:customStyle="1" w:styleId="most-number">
    <w:name w:val="most-number"/>
    <w:basedOn w:val="DefaultParagraphFont"/>
    <w:rsid w:val="00881F48"/>
  </w:style>
  <w:style w:type="character" w:customStyle="1" w:styleId="most-headline">
    <w:name w:val="most-headline"/>
    <w:basedOn w:val="DefaultParagraphFont"/>
    <w:rsid w:val="00881F48"/>
  </w:style>
  <w:style w:type="paragraph" w:styleId="BalloonText">
    <w:name w:val="Balloon Text"/>
    <w:basedOn w:val="Normal"/>
    <w:link w:val="BalloonTextChar"/>
    <w:uiPriority w:val="99"/>
    <w:semiHidden/>
    <w:unhideWhenUsed/>
    <w:rsid w:val="0088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8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2014-03-27T15:50:00Z</dcterms:created>
  <dcterms:modified xsi:type="dcterms:W3CDTF">2014-03-27T15:51:00Z</dcterms:modified>
</cp:coreProperties>
</file>