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A08" w:rsidRDefault="0007276D">
      <w:r>
        <w:t>KISUMU</w:t>
      </w:r>
    </w:p>
    <w:p w:rsidR="0007276D" w:rsidRDefault="0007276D">
      <w:r>
        <w:t>Officials gather in town for regional Aids talks</w:t>
      </w:r>
    </w:p>
    <w:p w:rsidR="0007276D" w:rsidRDefault="0007276D">
      <w:r>
        <w:t xml:space="preserve">A regional conference on the impact of HIV and Aids in the Lake Victoria Basin starts tomorrow. The second East African Community Regional Cross-border Transport Corridor HIV and Aids meeting brings together participants from five member states. Government officials and representatives of non-governmental and donor organizations are also expected to the conference that runs to Friday. Activities include visits to Usenge beach in Bondo district and Malaba town on the Kenya-Uganda border </w:t>
      </w:r>
    </w:p>
    <w:sectPr w:rsidR="0007276D" w:rsidSect="00886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8C182E"/>
    <w:rsid w:val="0007276D"/>
    <w:rsid w:val="002725AF"/>
    <w:rsid w:val="004E609C"/>
    <w:rsid w:val="008867D0"/>
    <w:rsid w:val="008C18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7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2</cp:revision>
  <dcterms:created xsi:type="dcterms:W3CDTF">2014-04-09T16:29:00Z</dcterms:created>
  <dcterms:modified xsi:type="dcterms:W3CDTF">2014-04-09T16:29:00Z</dcterms:modified>
</cp:coreProperties>
</file>