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666666"/>
          <w:sz w:val="28"/>
          <w:szCs w:val="28"/>
        </w:rPr>
        <w:t xml:space="preserve">AWAY WITH STIGMA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Fred </w:t>
      </w:r>
      <w:proofErr w:type="spellStart"/>
      <w:r>
        <w:rPr>
          <w:rFonts w:ascii="GothamNarrow-Light" w:hAnsi="GothamNarrow-Light" w:cs="GothamNarrow-Light"/>
          <w:color w:val="000000"/>
          <w:sz w:val="28"/>
          <w:szCs w:val="28"/>
        </w:rPr>
        <w:t>Gori</w:t>
      </w:r>
      <w:proofErr w:type="spellEnd"/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Banner-RegularItalic" w:hAnsi="ZocaloBanner-RegularItalic" w:cs="ZocaloBanner-RegularItalic"/>
          <w:i/>
          <w:iCs/>
          <w:color w:val="000000"/>
          <w:sz w:val="63"/>
          <w:szCs w:val="63"/>
        </w:rPr>
      </w:pPr>
      <w:r>
        <w:rPr>
          <w:rFonts w:ascii="ZocaloBanner-RegularItalic" w:hAnsi="ZocaloBanner-RegularItalic" w:cs="ZocaloBanner-RegularItalic"/>
          <w:i/>
          <w:iCs/>
          <w:color w:val="000000"/>
          <w:sz w:val="63"/>
          <w:szCs w:val="63"/>
        </w:rPr>
        <w:t xml:space="preserve">To fight HIV &amp; Aids, </w:t>
      </w:r>
      <w:proofErr w:type="spellStart"/>
      <w:r>
        <w:rPr>
          <w:rFonts w:ascii="ZocaloBanner-RegularItalic" w:hAnsi="ZocaloBanner-RegularItalic" w:cs="ZocaloBanner-RegularItalic"/>
          <w:i/>
          <w:iCs/>
          <w:color w:val="000000"/>
          <w:sz w:val="63"/>
          <w:szCs w:val="63"/>
        </w:rPr>
        <w:t>recognise</w:t>
      </w:r>
      <w:proofErr w:type="spellEnd"/>
      <w:r>
        <w:rPr>
          <w:rFonts w:ascii="ZocaloBanner-RegularItalic" w:hAnsi="ZocaloBanner-RegularItalic" w:cs="ZocaloBanner-RegularItalic"/>
          <w:i/>
          <w:iCs/>
          <w:color w:val="000000"/>
          <w:sz w:val="63"/>
          <w:szCs w:val="63"/>
        </w:rPr>
        <w:t xml:space="preserve"> sex workers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6"/>
          <w:szCs w:val="66"/>
        </w:rPr>
        <w:t>T</w:t>
      </w:r>
      <w:r>
        <w:rPr>
          <w:rFonts w:ascii="ZocaloText-Regular" w:hAnsi="ZocaloText-Regular" w:cs="ZocaloText-Regular"/>
          <w:sz w:val="16"/>
          <w:szCs w:val="16"/>
        </w:rPr>
        <w:t>his year’s World Aids Day was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observed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under the theme: “Getting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zero: zero new HIV infections.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Zero discrimination. Zero Aids-related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deaths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”. The theme is a rallying call for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greater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access to treatment for all and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governments to act more decisively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putting in place policies that enhance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prevention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behaviour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change.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Kenya has made great progress in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taking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battle to HIV and Aids,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bolstered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support from development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partners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mainly the US Government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significant hurdles remain. Notably,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large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gaps in treatment coverage remain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only 500,000 are on life-sustaining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treatment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And whereas prevention of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mother-to-child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prevention is now widely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available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many babies are still born with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virus.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Wide gender gaps stick out, with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children continuing to suffer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double tragedy of debilitating poverty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HIV/Aids.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Stigma surrounding HIV and Aids is a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major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obstacle to treatment, prevention,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support. Many Kenyans view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and Aids as life-threatening and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react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it in strong ways. Some associate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unconventional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behaviour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(such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homosexuality, drug addiction,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prostitution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or promiscuity) that are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already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stigmatised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 What is needed is an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environment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where no one is ashamed to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the virus.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HIV prevalence in 2012 (15-49-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year-olds) is estimated to be 6.3 per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 considerable reduction from the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estimated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15 per cent in 2001. However,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situation gets messier among sex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for whom the prevalence rate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remains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alarmingly high at 15-16 per cent.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Stigma and discrimination among key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population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segments often result in less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opportunity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access healthcare. There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comparatively fewer medical facilities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focus on them.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For the country to get rid of HIV, there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need for greater emphasis on men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sex with men, intravenous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drugusers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long-distance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truck drivers and the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fisher-folk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around Lake Victoria. Unless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done, there’s a big risk that the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gains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made so far in the fight against HIV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Aids could be lost.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Some non-governmental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organisations</w:t>
      </w:r>
      <w:proofErr w:type="spellEnd"/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been involved in empowering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socially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disadvantaged women and girls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make intelligent choices for themselves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their families. The best example of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organisation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is the little known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Her Story Centre led by Prof Elizabeth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Ngugi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of the University of Nairobi.</w:t>
      </w:r>
      <w:proofErr w:type="gramEnd"/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centre has for 20 years championed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rescue of women and girls from sex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provided them with tailor-made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training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programmes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on how to create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run small businesses.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is now decision time. The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government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including local authorities,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must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realise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that there is no virtue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chasing around sex workers and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portraying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as outcasts when an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army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new recruits continues to grow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each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year. As long as poverty, limited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economic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opportunities and jobs, gender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inequality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substance abuse and low levels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education remain, the sex trade will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continue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thrive.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best way out is to provide some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level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recognition for sex workers, which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allow them to operate within the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law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This way, they would access regular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health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services including HIV testing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counselling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 Those who are infected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put on early treatment, and more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importantly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will not put their clients at</w:t>
      </w:r>
    </w:p>
    <w:p w:rsidR="00FC1D1D" w:rsidRDefault="00FC1D1D" w:rsidP="00FC1D1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risk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infection.</w:t>
      </w:r>
    </w:p>
    <w:p w:rsidR="00343A08" w:rsidRDefault="00FC1D1D" w:rsidP="00FC1D1D">
      <w:proofErr w:type="spellStart"/>
      <w:r>
        <w:rPr>
          <w:rFonts w:ascii="Gotham-Medium" w:hAnsi="Gotham-Medium" w:cs="Gotham-Medium"/>
          <w:sz w:val="16"/>
          <w:szCs w:val="16"/>
        </w:rPr>
        <w:t>Mr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Gori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is a communications counsel.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Banner-Regular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D1D"/>
    <w:rsid w:val="000302EB"/>
    <w:rsid w:val="002725AF"/>
    <w:rsid w:val="004E609C"/>
    <w:rsid w:val="00FC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2014-04-11T15:39:00Z</dcterms:created>
  <dcterms:modified xsi:type="dcterms:W3CDTF">2014-04-11T15:40:00Z</dcterms:modified>
</cp:coreProperties>
</file>