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367263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666666"/>
          <w:sz w:val="28"/>
          <w:szCs w:val="28"/>
        </w:rPr>
        <w:t xml:space="preserve">KISUMU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Report paints scary picture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4"/>
          <w:szCs w:val="84"/>
        </w:rPr>
      </w:pPr>
      <w:r>
        <w:rPr>
          <w:rFonts w:ascii="ZocaloDisplay-Semibold" w:hAnsi="ZocaloDisplay-Semibold" w:cs="ZocaloDisplay-Semibold"/>
          <w:sz w:val="84"/>
          <w:szCs w:val="84"/>
        </w:rPr>
        <w:t>HIV infections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4"/>
          <w:szCs w:val="84"/>
        </w:rPr>
      </w:pPr>
      <w:r>
        <w:rPr>
          <w:rFonts w:ascii="ZocaloDisplay-Semibold" w:hAnsi="ZocaloDisplay-Semibold" w:cs="ZocaloDisplay-Semibold"/>
          <w:sz w:val="84"/>
          <w:szCs w:val="84"/>
        </w:rPr>
        <w:t>‘</w:t>
      </w:r>
      <w:proofErr w:type="gramStart"/>
      <w:r>
        <w:rPr>
          <w:rFonts w:ascii="ZocaloDisplay-Semibold" w:hAnsi="ZocaloDisplay-Semibold" w:cs="ZocaloDisplay-Semibold"/>
          <w:sz w:val="84"/>
          <w:szCs w:val="84"/>
        </w:rPr>
        <w:t>highest</w:t>
      </w:r>
      <w:proofErr w:type="gramEnd"/>
      <w:r>
        <w:rPr>
          <w:rFonts w:ascii="ZocaloDisplay-Semibold" w:hAnsi="ZocaloDisplay-Semibold" w:cs="ZocaloDisplay-Semibold"/>
          <w:sz w:val="84"/>
          <w:szCs w:val="84"/>
        </w:rPr>
        <w:t xml:space="preserve"> among</w:t>
      </w:r>
    </w:p>
    <w:p w:rsidR="00367263" w:rsidRDefault="00367263" w:rsidP="00367263">
      <w:pPr>
        <w:rPr>
          <w:rFonts w:ascii="ZocaloDisplay-Semibold" w:hAnsi="ZocaloDisplay-Semibold" w:cs="ZocaloDisplay-Semibold"/>
          <w:sz w:val="84"/>
          <w:szCs w:val="84"/>
        </w:rPr>
      </w:pPr>
      <w:proofErr w:type="gramStart"/>
      <w:r>
        <w:rPr>
          <w:rFonts w:ascii="ZocaloDisplay-Semibold" w:hAnsi="ZocaloDisplay-Semibold" w:cs="ZocaloDisplay-Semibold"/>
          <w:sz w:val="84"/>
          <w:szCs w:val="84"/>
        </w:rPr>
        <w:t>married</w:t>
      </w:r>
      <w:proofErr w:type="gramEnd"/>
      <w:r>
        <w:rPr>
          <w:rFonts w:ascii="ZocaloDisplay-Semibold" w:hAnsi="ZocaloDisplay-Semibold" w:cs="ZocaloDisplay-Semibold"/>
          <w:sz w:val="84"/>
          <w:szCs w:val="84"/>
        </w:rPr>
        <w:t xml:space="preserve"> couples’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>People in long-term relations contribute 44 per cent</w:t>
      </w:r>
    </w:p>
    <w:p w:rsidR="00367263" w:rsidRDefault="00367263" w:rsidP="00367263">
      <w:pPr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of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new cases, says control council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7"/>
          <w:szCs w:val="17"/>
        </w:rPr>
      </w:pPr>
      <w:r>
        <w:rPr>
          <w:rFonts w:ascii="Gotham-Bold" w:hAnsi="Gotham-Bold" w:cs="Gotham-Bold"/>
          <w:b/>
          <w:bCs/>
          <w:color w:val="000000"/>
          <w:sz w:val="17"/>
          <w:szCs w:val="17"/>
        </w:rPr>
        <w:t>BY TIMOTHY KEMEI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Display-Bold" w:hAnsi="ZocaloDisplay-Bold" w:cs="ZocaloDisplay-Bold"/>
          <w:b/>
          <w:bCs/>
          <w:color w:val="666666"/>
          <w:sz w:val="16"/>
          <w:szCs w:val="16"/>
        </w:rPr>
      </w:pPr>
      <w:r>
        <w:rPr>
          <w:rFonts w:ascii="ZocaloDisplay-Bold" w:hAnsi="ZocaloDisplay-Bold" w:cs="ZocaloDisplay-Bold"/>
          <w:b/>
          <w:bCs/>
          <w:color w:val="666666"/>
          <w:sz w:val="16"/>
          <w:szCs w:val="16"/>
        </w:rPr>
        <w:t>@</w:t>
      </w:r>
      <w:proofErr w:type="spellStart"/>
      <w:r>
        <w:rPr>
          <w:rFonts w:ascii="ZocaloDisplay-Bold" w:hAnsi="ZocaloDisplay-Bold" w:cs="ZocaloDisplay-Bold"/>
          <w:b/>
          <w:bCs/>
          <w:color w:val="666666"/>
          <w:sz w:val="16"/>
          <w:szCs w:val="16"/>
        </w:rPr>
        <w:t>timothykemei</w:t>
      </w:r>
      <w:proofErr w:type="spellEnd"/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timothykemei@gmail.com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67"/>
          <w:szCs w:val="67"/>
        </w:rPr>
        <w:t>M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arried couples and those in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stable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relationships account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highest percentage of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new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HIV/Aids infections in Kenya.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Data from the National Aids Control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Council shows that of the more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90,000 new annual infections,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two types of unions account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44 per cent, while short-term liaisons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commercial sex workers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contribute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about 20 and 14 per cent,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respectively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Gay men contribute 15 per cent of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new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annual infections while mistakes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health facilities and injections by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drug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abusers each account for four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cent.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However, said Aids council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South</w:t>
      </w:r>
      <w:proofErr w:type="gramEnd"/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Rift coordinator Hillary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Ngetich</w:t>
      </w:r>
      <w:proofErr w:type="spellEnd"/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Chepsiror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progress has been made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fight against HIV/Aids, lowering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prevalence rate from 6.2 to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5.7 per cent.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Chepsiror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was speaking at the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term review of the fourth Kenya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National Aids Strategic Plan whose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implementation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ends next year.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He said more should be done to educate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married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couples against “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mpango</w:t>
      </w:r>
      <w:proofErr w:type="spellEnd"/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wa</w:t>
      </w:r>
      <w:proofErr w:type="spellEnd"/>
      <w:proofErr w:type="gram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kando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”, where married people have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sexual partners.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“It is no secret that new infections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within marriages. We need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put more emphasis on this, but we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will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not let down our guard on the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risk areas,” he said.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South Rift region comprises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seven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counties —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Samburu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Laikipia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Nakuru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Narok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Bomet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Kericho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Kajiado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  <w:proofErr w:type="gramEnd"/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Statistics paint a bleak picture of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disease has ravaged families.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In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Kericho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County, nearly 17,000 people,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2,000 of them children, are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living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 the virus.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In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neighbouring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Bomet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an estimated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18,737 are living with the virus,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13 per cent being children under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15. New infections among adults annually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1,100 while those among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153.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report further indicates that</w:t>
      </w:r>
    </w:p>
    <w:p w:rsidR="00367263" w:rsidRDefault="00367263" w:rsidP="00367263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600 adults and 150 children die each</w:t>
      </w:r>
    </w:p>
    <w:p w:rsidR="00367263" w:rsidRDefault="00367263" w:rsidP="00367263"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year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Aids</w:t>
      </w:r>
    </w:p>
    <w:sectPr w:rsidR="00367263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263"/>
    <w:rsid w:val="000302EB"/>
    <w:rsid w:val="002725AF"/>
    <w:rsid w:val="00367263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2014-04-11T14:54:00Z</dcterms:created>
  <dcterms:modified xsi:type="dcterms:W3CDTF">2014-04-11T14:55:00Z</dcterms:modified>
</cp:coreProperties>
</file>