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60"/>
          <w:szCs w:val="60"/>
        </w:rPr>
      </w:pPr>
      <w:r>
        <w:rPr>
          <w:rFonts w:ascii="Olisipone-Book" w:hAnsi="Olisipone-Book" w:cs="Olisipone-Book"/>
          <w:color w:val="000000"/>
          <w:sz w:val="60"/>
          <w:szCs w:val="60"/>
        </w:rPr>
        <w:t>Sustainable Financing of HIV and AIDS Care in Kenya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000000"/>
          <w:sz w:val="16"/>
          <w:szCs w:val="16"/>
        </w:rPr>
      </w:pPr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 xml:space="preserve">Figure 1: Projected HIV </w:t>
      </w:r>
      <w:proofErr w:type="spellStart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positve</w:t>
      </w:r>
      <w:proofErr w:type="spellEnd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 xml:space="preserve"> population by year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000000"/>
          <w:sz w:val="16"/>
          <w:szCs w:val="16"/>
        </w:rPr>
      </w:pPr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NACC team led by Deputy Director Finance and Administration,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000000"/>
          <w:sz w:val="16"/>
          <w:szCs w:val="16"/>
        </w:rPr>
      </w:pPr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 xml:space="preserve">Dennis </w:t>
      </w:r>
      <w:proofErr w:type="spellStart"/>
      <w:proofErr w:type="gramStart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Kamuren</w:t>
      </w:r>
      <w:proofErr w:type="spellEnd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(</w:t>
      </w:r>
      <w:proofErr w:type="gramEnd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 xml:space="preserve">left),Head of Strategy Regina </w:t>
      </w:r>
      <w:proofErr w:type="spellStart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Ombam</w:t>
      </w:r>
      <w:proofErr w:type="spellEnd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(Centre)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000000"/>
          <w:sz w:val="16"/>
          <w:szCs w:val="16"/>
        </w:rPr>
      </w:pPr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 xml:space="preserve">Deputy Director, Coordination and support Dr </w:t>
      </w:r>
      <w:proofErr w:type="spellStart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Sobbie</w:t>
      </w:r>
      <w:proofErr w:type="spellEnd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Mulindi</w:t>
      </w:r>
      <w:proofErr w:type="spellEnd"/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000000"/>
          <w:sz w:val="16"/>
          <w:szCs w:val="16"/>
        </w:rPr>
      </w:pPr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(2nd left) after receiving the award for the NACC’s effort in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000000"/>
          <w:sz w:val="16"/>
          <w:szCs w:val="16"/>
        </w:rPr>
      </w:pPr>
      <w:proofErr w:type="gramStart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attaining</w:t>
      </w:r>
      <w:proofErr w:type="gramEnd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 xml:space="preserve"> MDG-6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000000"/>
          <w:sz w:val="16"/>
          <w:szCs w:val="16"/>
        </w:rPr>
      </w:pPr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 xml:space="preserve">Head of Strategy Regina </w:t>
      </w:r>
      <w:proofErr w:type="spellStart"/>
      <w:proofErr w:type="gramStart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Ombam</w:t>
      </w:r>
      <w:proofErr w:type="spellEnd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(</w:t>
      </w:r>
      <w:proofErr w:type="gramEnd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left) and Deputy Director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000000"/>
          <w:sz w:val="16"/>
          <w:szCs w:val="16"/>
        </w:rPr>
      </w:pPr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 xml:space="preserve">Finance and Administration Dennis </w:t>
      </w:r>
      <w:proofErr w:type="spellStart"/>
      <w:proofErr w:type="gramStart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Kamuren</w:t>
      </w:r>
      <w:proofErr w:type="spellEnd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(</w:t>
      </w:r>
      <w:proofErr w:type="gramEnd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Centre)presents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000000"/>
          <w:sz w:val="16"/>
          <w:szCs w:val="16"/>
        </w:rPr>
      </w:pPr>
      <w:proofErr w:type="gramStart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the</w:t>
      </w:r>
      <w:proofErr w:type="gramEnd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 xml:space="preserve"> award to the NACC Director Prof Alloys S.S </w:t>
      </w:r>
      <w:proofErr w:type="spellStart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Orago</w:t>
      </w:r>
      <w:proofErr w:type="spellEnd"/>
      <w:r>
        <w:rPr>
          <w:rFonts w:ascii="Olisipone-Bold" w:hAnsi="Olisipone-Bold" w:cs="Olisipone-Bold"/>
          <w:b/>
          <w:bCs/>
          <w:color w:val="000000"/>
          <w:sz w:val="16"/>
          <w:szCs w:val="16"/>
        </w:rPr>
        <w:t>(left)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99"/>
          <w:szCs w:val="99"/>
        </w:rPr>
        <w:t>T</w:t>
      </w:r>
      <w:r>
        <w:rPr>
          <w:rFonts w:ascii="Olisipone-Book" w:hAnsi="Olisipone-Book" w:cs="Olisipone-Book"/>
          <w:color w:val="000000"/>
          <w:sz w:val="16"/>
          <w:szCs w:val="16"/>
        </w:rPr>
        <w:t>otal expenditure on HIV and AIDS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alone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has been rising from about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Ksh</w:t>
      </w:r>
      <w:proofErr w:type="spellEnd"/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 xml:space="preserve">7.7 billion </w:t>
      </w: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2000/01 to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Ksh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 xml:space="preserve"> 53 billion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2008/09. The AIDS spending rose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seven-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>fold between 2000-2001 and 2008-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2009, including 18% in 2008-2009 alone.</w:t>
      </w:r>
      <w:proofErr w:type="gramEnd"/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The bulk of this funding estimated at 87%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however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>, comes from development partners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with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the government contribution estimated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at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about 13%. This rapid and unprecedented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expansion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has led to many important gains.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 xml:space="preserve">The PMTCT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programme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 xml:space="preserve"> which started as a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pilot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in 2000 has expanded rapidly to cover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over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4000 health facilities with interventions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both public and private health institutions.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 xml:space="preserve">HIV testing and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counselling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 xml:space="preserve"> is routinely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offered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to pregnant mothers attending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antenatal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clinics resulting in high uptake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of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testing. The NACC projections indicate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that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81,000 mothers were likely to be HIV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infected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annually in 2009 and 2010 out of a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total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of 1.5 million annual pregnancies (NACC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Projections 2010).</w:t>
      </w:r>
      <w:proofErr w:type="gramEnd"/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Antiretroviral therapy forms a core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component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of HIV care and treatment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for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those infected with HIV among other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supportive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interventions. Since the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introduction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of ARVs in the public sector in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the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late 2003, the numbers of those benefiting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from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active antiretroviral therapy has risen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from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less than 10,000 in 2003 to more than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400,000 in 2010.This provision of free ARVs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public, NGO and faith based sectors has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seen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the cost of treatment to persons living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with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HIV reduce dramatically as access to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ART has increased tremendously.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Despite these gains, additional large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increases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in spending for HIV prevention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and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treatment will be needed to control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the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epidemic in the future. Without a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revolutionary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prevention technology such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an effective vaccine or a curative drug,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effective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prevention methods such as male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circumcision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>, condom use, needle exchange,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prevention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of mother to child transmission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would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need to be expanded further leading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to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increased financial outlays.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At the same time, demand for ART for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lastRenderedPageBreak/>
        <w:t>adults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and children with HIV infections will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continue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to grow rapidly. With the 2009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WHO Treatment guidelines recommending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earlier initiation of ART having been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adopted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by the Kenyan Government in 2010,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the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number of people in need of treatment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has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significantly increased. Over 800,000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persons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are estimated to be in need of ART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of 2010 (117,000 children aged less than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15 years and 694,000 adults); with over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440,000 persons on ART as of November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2010 (54% coverage).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But, the country is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still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not providing ART to over approximately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46% of those in need of treatment.</w:t>
      </w:r>
      <w:proofErr w:type="gramEnd"/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The intensifying situation raises a series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of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difficult questions for domestic and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international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financing of HIV and AIDS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interventions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>. HIV and AIDS has now become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long–term problem and not a short-term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crisis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hence some key long-term financing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issues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to be addressed by the Kenyan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Government include: How large will the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resource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requirements be to combat HIV and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AIDS effectively over the next 20 years? What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benefits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will the country get from increased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spending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>, as measured by infections averted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and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lives saved?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0000"/>
          <w:sz w:val="16"/>
          <w:szCs w:val="16"/>
        </w:rPr>
      </w:pPr>
      <w:r>
        <w:rPr>
          <w:rFonts w:ascii="Olisipone-Bold" w:hAnsi="Olisipone-Bold" w:cs="Olisipone-Bold"/>
          <w:b/>
          <w:bCs/>
          <w:color w:val="FF0000"/>
          <w:sz w:val="16"/>
          <w:szCs w:val="16"/>
        </w:rPr>
        <w:t>COUNTRY RESULTS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In the Kenya National AIDS Strategic Plan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(KNASP III) for the period 2009 -2013,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the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country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modelled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 xml:space="preserve"> the long-term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financial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requirements for strengthening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of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prevention, treatment, care and support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and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related health systems. The total four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year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programme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 xml:space="preserve"> cost (2009-2013) was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estimated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at US$3.5567 billion, with annual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requirements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rising from US $671 million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2009/10, US$ 833million in 2010/11, US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$998million in 2011/12 and US $1,054 million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2012/13. The annual increases are mostly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due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to proposed scale –up in interventions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targeting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communities, MARPs, HCT,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PMTCT, ART, Nutritional Support, Treatment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of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Opportunistic Infections, OVC, HIV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Programme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 xml:space="preserve"> Management and M&amp;E.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The results of the costing model showed that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policy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choices made in the next few years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would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have a large effect on the course of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the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epidemic. The rapid scale –up scenario,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including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widespread efforts to achieve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universal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access to prevention and treatment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services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demonstrated that our country’s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already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heavy financial requirements must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increase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emphasizing the severe pressure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that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HIV and AIDS places on available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resource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>. The KNASP III showed that Kenya’s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estimated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funding gap for the HIV and AIDS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spellStart"/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programme</w:t>
      </w:r>
      <w:proofErr w:type="spellEnd"/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was roughly USD 1.67 billion. Of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the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available funding, most (87%) comes from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external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sources, which undermines country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ownership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and sustainability and constrains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national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efforts to update intervention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priorities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and decentralize service delivery.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The country has to devise innovative ways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of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raising revenue domestically to enhance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sustainability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for HIV financing both in the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immediate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and long run.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0000"/>
          <w:sz w:val="16"/>
          <w:szCs w:val="16"/>
        </w:rPr>
      </w:pPr>
      <w:r>
        <w:rPr>
          <w:rFonts w:ascii="Olisipone-Bold" w:hAnsi="Olisipone-Bold" w:cs="Olisipone-Bold"/>
          <w:b/>
          <w:bCs/>
          <w:color w:val="FF0000"/>
          <w:sz w:val="16"/>
          <w:szCs w:val="16"/>
        </w:rPr>
        <w:t>COUNTRY PROJECTIONS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Modelling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 xml:space="preserve"> projections can help us understand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the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persisting nature of the HIV and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lastRenderedPageBreak/>
        <w:t>AIDS epidemic and the need for action, including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targeted</w:t>
      </w:r>
      <w:proofErr w:type="gramEnd"/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inter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ventions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>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Since the first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incidence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of HIV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infection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was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spellStart"/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diagnozed</w:t>
      </w:r>
      <w:proofErr w:type="spellEnd"/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in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1984, the number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of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HIV positive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Kenyans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has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steadily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increased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>. The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trend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is projected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to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continue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to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 peak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2015 and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thereafter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decline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gradually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if necessary interventions are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implemented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(see Figure 1).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The HIV epidemic in Kenya peaked in the late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1990s with an overall prevalence rate of over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14% in adults which has however, declined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to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6.3 % among those aged 15-49 years. This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notwithstanding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>, incidence remains high at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 xml:space="preserve">100,000 adults and 22,000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paediatric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 xml:space="preserve"> new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infections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every year (NACC Spectrum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Modelling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>,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2009).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0000"/>
          <w:sz w:val="16"/>
          <w:szCs w:val="16"/>
        </w:rPr>
      </w:pPr>
      <w:r>
        <w:rPr>
          <w:rFonts w:ascii="Olisipone-Bold" w:hAnsi="Olisipone-Bold" w:cs="Olisipone-Bold"/>
          <w:b/>
          <w:bCs/>
          <w:color w:val="FF0000"/>
          <w:sz w:val="16"/>
          <w:szCs w:val="16"/>
        </w:rPr>
        <w:t>ACTION BY GOVERNMENT OF KENYA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Over the last decade, the government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collaboration with key stakeholders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has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mounted a robust and multi-faceted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response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to AIDS starting with The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Sessional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 xml:space="preserve"> Paper No. 4 of 1997 on AIDS in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Kenya. The paper marked an important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change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on the political front and outlined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new institutional framework. In 1999,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the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Government declared AIDS a national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disaster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and consequently established the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National AIDS Control Council (NACC) within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the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Office of the President to coordinate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the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multisectoral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 xml:space="preserve"> National response to the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epidemic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>. To reinforce its commitment, the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 xml:space="preserve">Government in 2003 established a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rightsbased</w:t>
      </w:r>
      <w:proofErr w:type="spellEnd"/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framework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for effective action on AIDS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by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approving legislation that made it illegal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to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engage in discrimination in employment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on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the basis of a person’s HIV status. The law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also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prohibited insurers from withholding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services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to people living with HIV or from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imposing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discriminatory premiums on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HIVinfected</w:t>
      </w:r>
      <w:proofErr w:type="spellEnd"/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individuals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>. In 2006, the Government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enacted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the HIV and AIDS Prevention and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Control Act (although the legislation is yet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to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be fully implemented) to formally protect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the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rights of people living with HIV, prohibits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mandatory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HIV testing, and authorizes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various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measures to mitigate the epidemic’s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impact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>. A declaration of ‘Total War on AIDS’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was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one of the first acts of H. E. former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 xml:space="preserve">President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Kibaki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 xml:space="preserve"> and bringing together an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ecumenical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group of religious leaders has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been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an important step in this fight. Since the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declaration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>, formal policies and guidelines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have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been developed to support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programme</w:t>
      </w:r>
      <w:proofErr w:type="spellEnd"/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planning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and implementation with respect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to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specific aspects of the AIDS response.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Various areas are covered by different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guidelines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including antiretroviral therapy,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voluntary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counseling and testing, sexual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and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reproductive health services for young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lastRenderedPageBreak/>
        <w:t>people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,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sectoral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 xml:space="preserve"> and gender mainstreaming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of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HIV and AIDS education in primary school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settings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>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0000"/>
          <w:sz w:val="16"/>
          <w:szCs w:val="16"/>
        </w:rPr>
      </w:pPr>
      <w:r>
        <w:rPr>
          <w:rFonts w:ascii="Olisipone-Bold" w:hAnsi="Olisipone-Bold" w:cs="Olisipone-Bold"/>
          <w:b/>
          <w:bCs/>
          <w:color w:val="FF0000"/>
          <w:sz w:val="16"/>
          <w:szCs w:val="16"/>
        </w:rPr>
        <w:t>IMPACT OF THE EPIDEMIC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 xml:space="preserve">The epidemic has however, caused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farreaching</w:t>
      </w:r>
      <w:proofErr w:type="spellEnd"/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social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>, economic, health and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population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effects. It is the main cause of a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sharp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deterioration of basic health indicators.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For instance, in 2009, an estimated 1.2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million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children in Kenya had lost one or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both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parents to AIDS. Kenyan children with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one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or more HIV-infected parents were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significantly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less likely than other children to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be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in school, more likely to be underweight,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and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less likely to receive basic medical care.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The National AIDS Control Council has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estimated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that there are 1.5 million people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currently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living with HIV and AIDS while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approximately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68,000 people die of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AIDSrelated</w:t>
      </w:r>
      <w:proofErr w:type="spellEnd"/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complications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annually, leaving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behind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over 2.4 million orphans.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In a UNAIDS report of 2010, it was envisaged that there would be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many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more Kenyans living with HIV, with the large majority in need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of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the more costly second-line treatment. A portion of the household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contribution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in terms of out-of-pocket expenditure went to financing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HIV and AIDS services.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In 2001/02, the National Health Accounts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(NHA, 2002) study demonstrated that out-of-pocket expenditure by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households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(OOP) on HIV and AIDS services was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Ksh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 xml:space="preserve"> 2.61 billion (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approximately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26.30% of total HIV spending in the country), but in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 xml:space="preserve">2005/06 it was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Ksh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 xml:space="preserve"> 4.24 billion (approximately 22.5%). Out-of-pocket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outlays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account for more than one-fifth of all AIDS expenditures in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Kenya. HIV infections nevertheless results in considerable expenses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for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affected households (Source NHA, 2005/06).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0000"/>
          <w:sz w:val="16"/>
          <w:szCs w:val="16"/>
        </w:rPr>
      </w:pPr>
      <w:r>
        <w:rPr>
          <w:rFonts w:ascii="Olisipone-Bold" w:hAnsi="Olisipone-Bold" w:cs="Olisipone-Bold"/>
          <w:b/>
          <w:bCs/>
          <w:color w:val="FF0000"/>
          <w:sz w:val="16"/>
          <w:szCs w:val="16"/>
        </w:rPr>
        <w:t>TRANSMISSION OF HIV INFECTION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The epidemiological analysis and modeling from the Kenya Modes of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Transmission study (KMOT, 2008) revealed that 80% of new infections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in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Kenya occurred through heterosexual partnerships (Figure 2).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Figure 2: Sources of new infections as captured in the KMOT (2008)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r>
        <w:rPr>
          <w:rFonts w:ascii="Olisipone-Book" w:hAnsi="Olisipone-Book" w:cs="Olisipone-Book"/>
          <w:color w:val="000000"/>
          <w:sz w:val="16"/>
          <w:szCs w:val="16"/>
        </w:rPr>
        <w:t>The KMOT (2008) also revealed the epidemic was geographically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diverse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, influenced by prevalent cultural and </w:t>
      </w:r>
      <w:proofErr w:type="spellStart"/>
      <w:r>
        <w:rPr>
          <w:rFonts w:ascii="Olisipone-Book" w:hAnsi="Olisipone-Book" w:cs="Olisipone-Book"/>
          <w:color w:val="000000"/>
          <w:sz w:val="16"/>
          <w:szCs w:val="16"/>
        </w:rPr>
        <w:t>behavioural</w:t>
      </w:r>
      <w:proofErr w:type="spellEnd"/>
      <w:r>
        <w:rPr>
          <w:rFonts w:ascii="Olisipone-Book" w:hAnsi="Olisipone-Book" w:cs="Olisipone-Book"/>
          <w:color w:val="000000"/>
          <w:sz w:val="16"/>
          <w:szCs w:val="16"/>
        </w:rPr>
        <w:t xml:space="preserve"> practices,</w:t>
      </w:r>
    </w:p>
    <w:p w:rsidR="0047632F" w:rsidRDefault="0047632F" w:rsidP="0047632F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6"/>
          <w:szCs w:val="16"/>
        </w:rPr>
      </w:pPr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most</w:t>
      </w:r>
      <w:proofErr w:type="gramEnd"/>
      <w:r>
        <w:rPr>
          <w:rFonts w:ascii="Olisipone-Book" w:hAnsi="Olisipone-Book" w:cs="Olisipone-Book"/>
          <w:color w:val="000000"/>
          <w:sz w:val="16"/>
          <w:szCs w:val="16"/>
        </w:rPr>
        <w:t xml:space="preserve"> notably male circumcision and multiple concurrent relationships</w:t>
      </w:r>
    </w:p>
    <w:p w:rsidR="00343A08" w:rsidRDefault="0047632F" w:rsidP="0047632F">
      <w:proofErr w:type="gramStart"/>
      <w:r>
        <w:rPr>
          <w:rFonts w:ascii="Olisipone-Book" w:hAnsi="Olisipone-Book" w:cs="Olisipone-Book"/>
          <w:color w:val="000000"/>
          <w:sz w:val="16"/>
          <w:szCs w:val="16"/>
        </w:rPr>
        <w:t>(Figure 3).</w:t>
      </w:r>
      <w:proofErr w:type="gramEnd"/>
    </w:p>
    <w:sectPr w:rsidR="00343A0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lisipone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lisipon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632F"/>
    <w:rsid w:val="000302EB"/>
    <w:rsid w:val="002725AF"/>
    <w:rsid w:val="0047632F"/>
    <w:rsid w:val="004E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1474</Words>
  <Characters>8403</Characters>
  <Application>Microsoft Office Word</Application>
  <DocSecurity>0</DocSecurity>
  <Lines>70</Lines>
  <Paragraphs>19</Paragraphs>
  <ScaleCrop>false</ScaleCrop>
  <Company/>
  <LinksUpToDate>false</LinksUpToDate>
  <CharactersWithSpaces>9858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2014-04-11T14:45:00Z</dcterms:created>
  <dcterms:modified xsi:type="dcterms:W3CDTF">2014-04-11T14:46:00Z</dcterms:modified>
</cp:coreProperties>
</file>