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B3E09C" w14:textId="77777777" w:rsidR="000B3C98" w:rsidRDefault="005F1E8C">
      <w:pPr>
        <w:pStyle w:val="a9"/>
        <w:jc w:val="center"/>
        <w:rPr>
          <w:rFonts w:ascii="华文楷体" w:eastAsia="华文楷体" w:hAnsi="华文楷体"/>
          <w:b/>
          <w:sz w:val="30"/>
          <w:szCs w:val="30"/>
        </w:rPr>
      </w:pPr>
      <w:r>
        <w:rPr>
          <w:rFonts w:ascii="华文楷体" w:eastAsia="华文楷体" w:hAnsi="华文楷体" w:hint="eastAsia"/>
          <w:b/>
          <w:sz w:val="30"/>
          <w:szCs w:val="30"/>
        </w:rPr>
        <w:t>概要设计规约（说明书）</w:t>
      </w:r>
    </w:p>
    <w:p w14:paraId="6DBCA885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>修订历史</w:t>
      </w:r>
      <w:r>
        <w:rPr>
          <w:rFonts w:ascii="华文楷体" w:eastAsia="华文楷体" w:hAnsi="华文楷体" w:hint="eastAsia"/>
        </w:rPr>
        <w:t>:</w:t>
      </w:r>
    </w:p>
    <w:p w14:paraId="7999ED39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修改或初始编写日期、</w:t>
      </w:r>
      <w:r>
        <w:rPr>
          <w:rFonts w:ascii="华文楷体" w:eastAsia="华文楷体" w:hAnsi="华文楷体"/>
        </w:rPr>
        <w:t xml:space="preserve"> SEPG</w:t>
      </w:r>
      <w:r>
        <w:rPr>
          <w:rFonts w:ascii="华文楷体" w:eastAsia="华文楷体" w:hAnsi="华文楷体" w:hint="eastAsia"/>
        </w:rPr>
        <w:t xml:space="preserve">、 </w:t>
      </w:r>
      <w:r>
        <w:rPr>
          <w:rFonts w:ascii="华文楷体" w:eastAsia="华文楷体" w:hAnsi="华文楷体"/>
        </w:rPr>
        <w:t>版本</w:t>
      </w:r>
      <w:r>
        <w:rPr>
          <w:rFonts w:ascii="华文楷体" w:eastAsia="华文楷体" w:hAnsi="华文楷体" w:hint="eastAsia"/>
        </w:rPr>
        <w:t>、</w:t>
      </w:r>
      <w:r>
        <w:rPr>
          <w:rFonts w:ascii="华文楷体" w:eastAsia="华文楷体" w:hAnsi="华文楷体"/>
        </w:rPr>
        <w:t xml:space="preserve"> 说明</w:t>
      </w:r>
      <w:r>
        <w:rPr>
          <w:rFonts w:ascii="华文楷体" w:eastAsia="华文楷体" w:hAnsi="华文楷体" w:hint="eastAsia"/>
        </w:rPr>
        <w:t>、</w:t>
      </w:r>
      <w:r>
        <w:rPr>
          <w:rFonts w:ascii="华文楷体" w:eastAsia="华文楷体" w:hAnsi="华文楷体"/>
        </w:rPr>
        <w:t xml:space="preserve"> </w:t>
      </w:r>
      <w:r>
        <w:rPr>
          <w:rFonts w:ascii="华文楷体" w:eastAsia="华文楷体" w:hAnsi="华文楷体" w:hint="eastAsia"/>
        </w:rPr>
        <w:t>作者、</w:t>
      </w:r>
      <w:r>
        <w:rPr>
          <w:rFonts w:ascii="华文楷体" w:eastAsia="华文楷体" w:hAnsi="华文楷体"/>
        </w:rPr>
        <w:t xml:space="preserve"> </w:t>
      </w:r>
      <w:r>
        <w:rPr>
          <w:rFonts w:ascii="华文楷体" w:eastAsia="华文楷体" w:hAnsi="华文楷体" w:hint="eastAsia"/>
        </w:rPr>
        <w:t>评审时间、 评审参与人员、 评审后修改批准</w:t>
      </w:r>
      <w:r>
        <w:rPr>
          <w:rFonts w:ascii="华文楷体" w:eastAsia="华文楷体" w:hAnsi="华文楷体"/>
        </w:rPr>
        <w:t>日期</w:t>
      </w:r>
      <w:r>
        <w:rPr>
          <w:rFonts w:ascii="华文楷体" w:eastAsia="华文楷体" w:hAnsi="华文楷体" w:hint="eastAsia"/>
        </w:rPr>
        <w:t>、确认签字人员</w:t>
      </w:r>
    </w:p>
    <w:p w14:paraId="212EAE1A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>目　录</w:t>
      </w:r>
    </w:p>
    <w:p w14:paraId="16D9E1CE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1. 引言 </w:t>
      </w:r>
    </w:p>
    <w:p w14:paraId="3FB864D1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1.1. </w:t>
      </w:r>
      <w:r>
        <w:rPr>
          <w:rFonts w:ascii="华文楷体" w:eastAsia="华文楷体" w:hAnsi="华文楷体" w:hint="eastAsia"/>
        </w:rPr>
        <w:t>概要设计依据</w:t>
      </w:r>
    </w:p>
    <w:p w14:paraId="20007C9F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1.2. 参考资料 </w:t>
      </w:r>
    </w:p>
    <w:p w14:paraId="4DB9994E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1.3. 假定和约束 </w:t>
      </w:r>
    </w:p>
    <w:p w14:paraId="643B325B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2. </w:t>
      </w:r>
      <w:r>
        <w:rPr>
          <w:rFonts w:ascii="华文楷体" w:eastAsia="华文楷体" w:hAnsi="华文楷体" w:hint="eastAsia"/>
        </w:rPr>
        <w:t>概要设计</w:t>
      </w:r>
    </w:p>
    <w:p w14:paraId="4E07B1E9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2.1. </w:t>
      </w:r>
      <w:r>
        <w:rPr>
          <w:rFonts w:ascii="华文楷体" w:eastAsia="华文楷体" w:hAnsi="华文楷体" w:hint="eastAsia"/>
        </w:rPr>
        <w:t>系统总体架构设计</w:t>
      </w:r>
      <w:r>
        <w:rPr>
          <w:rFonts w:ascii="华文楷体" w:eastAsia="华文楷体" w:hAnsi="华文楷体"/>
        </w:rPr>
        <w:t xml:space="preserve"> </w:t>
      </w:r>
    </w:p>
    <w:p w14:paraId="18412438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2.2. </w:t>
      </w:r>
      <w:r>
        <w:rPr>
          <w:rFonts w:ascii="华文楷体" w:eastAsia="华文楷体" w:hAnsi="华文楷体" w:hint="eastAsia"/>
        </w:rPr>
        <w:t>系统软件结构设计</w:t>
      </w:r>
    </w:p>
    <w:p w14:paraId="16173364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2.3. </w:t>
      </w:r>
      <w:r>
        <w:rPr>
          <w:rFonts w:ascii="华文楷体" w:eastAsia="华文楷体" w:hAnsi="华文楷体" w:hint="eastAsia"/>
        </w:rPr>
        <w:t>接口设计</w:t>
      </w:r>
    </w:p>
    <w:p w14:paraId="131B3BE7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2.4. </w:t>
      </w:r>
      <w:r>
        <w:rPr>
          <w:rFonts w:ascii="华文楷体" w:eastAsia="华文楷体" w:hAnsi="华文楷体" w:hint="eastAsia"/>
        </w:rPr>
        <w:t>界面设计</w:t>
      </w:r>
    </w:p>
    <w:p w14:paraId="16D5C5B7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2.5 数据库设计</w:t>
      </w:r>
    </w:p>
    <w:p w14:paraId="220ECB2F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2.6 系统出错处理设计</w:t>
      </w:r>
    </w:p>
    <w:p w14:paraId="2C958B6A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lastRenderedPageBreak/>
        <w:t>2.6.1 出错信息</w:t>
      </w:r>
    </w:p>
    <w:p w14:paraId="001223F9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2.6.2 补救措施</w:t>
      </w:r>
    </w:p>
    <w:p w14:paraId="52FABF5A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2.6.3 系统维护设计</w:t>
      </w:r>
    </w:p>
    <w:p w14:paraId="788BCCDD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附录</w:t>
      </w:r>
    </w:p>
    <w:p w14:paraId="263F3AB7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 </w:t>
      </w:r>
    </w:p>
    <w:p w14:paraId="62BC3ED8" w14:textId="77777777" w:rsidR="000B3C98" w:rsidRDefault="000B3C98">
      <w:pPr>
        <w:pStyle w:val="a9"/>
        <w:wordWrap w:val="0"/>
        <w:rPr>
          <w:rFonts w:ascii="华文楷体" w:eastAsia="华文楷体" w:hAnsi="华文楷体"/>
        </w:rPr>
      </w:pPr>
    </w:p>
    <w:p w14:paraId="6AC3BF6E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  <w:b/>
        </w:rPr>
        <w:t>软件需求规格</w:t>
      </w:r>
      <w:r>
        <w:rPr>
          <w:rFonts w:ascii="华文楷体" w:eastAsia="华文楷体" w:hAnsi="华文楷体" w:hint="eastAsia"/>
          <w:b/>
        </w:rPr>
        <w:t>(</w:t>
      </w:r>
      <w:r>
        <w:rPr>
          <w:rFonts w:ascii="华文楷体" w:eastAsia="华文楷体" w:hAnsi="华文楷体"/>
          <w:b/>
        </w:rPr>
        <w:t>说明书</w:t>
      </w:r>
      <w:r>
        <w:rPr>
          <w:rFonts w:ascii="华文楷体" w:eastAsia="华文楷体" w:hAnsi="华文楷体" w:hint="eastAsia"/>
          <w:b/>
        </w:rPr>
        <w:t>)</w:t>
      </w:r>
      <w:r>
        <w:rPr>
          <w:rFonts w:ascii="华文楷体" w:eastAsia="华文楷体" w:hAnsi="华文楷体"/>
          <w:b/>
        </w:rPr>
        <w:t>模板</w:t>
      </w:r>
      <w:r>
        <w:rPr>
          <w:rFonts w:ascii="华文楷体" w:eastAsia="华文楷体" w:hAnsi="华文楷体" w:hint="eastAsia"/>
          <w:b/>
        </w:rPr>
        <w:t>解释及说明：</w:t>
      </w:r>
    </w:p>
    <w:p w14:paraId="7293CC6E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>修订历史</w:t>
      </w:r>
      <w:r>
        <w:rPr>
          <w:rFonts w:ascii="华文楷体" w:eastAsia="华文楷体" w:hAnsi="华文楷体" w:hint="eastAsia"/>
        </w:rPr>
        <w:t>：描述修订人、时间及在哪个版本上修订。如果是迭代开发每个版本对应一次迭代。非迭代开发每次正式的修改标记为一个版本。可以用以下的表来体现：</w:t>
      </w:r>
      <w:r>
        <w:rPr>
          <w:rFonts w:ascii="华文楷体" w:eastAsia="华文楷体" w:hAnsi="华文楷体"/>
        </w:rPr>
        <w:t xml:space="preserve"> </w:t>
      </w:r>
    </w:p>
    <w:p w14:paraId="2B168043" w14:textId="77777777" w:rsidR="000B3C98" w:rsidRDefault="005F1E8C">
      <w:pPr>
        <w:pStyle w:val="aa"/>
        <w:rPr>
          <w:rFonts w:ascii="华文楷体" w:eastAsia="华文楷体" w:hAnsi="华文楷体"/>
          <w:b w:val="0"/>
          <w:sz w:val="24"/>
          <w:szCs w:val="24"/>
        </w:rPr>
      </w:pPr>
      <w:r>
        <w:rPr>
          <w:rFonts w:ascii="华文楷体" w:eastAsia="华文楷体" w:hAnsi="华文楷体" w:hint="eastAsia"/>
          <w:b w:val="0"/>
          <w:sz w:val="24"/>
          <w:szCs w:val="24"/>
        </w:rPr>
        <w:t>修订历史记录</w:t>
      </w:r>
    </w:p>
    <w:tbl>
      <w:tblPr>
        <w:tblW w:w="960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01"/>
        <w:gridCol w:w="1601"/>
        <w:gridCol w:w="1601"/>
        <w:gridCol w:w="1601"/>
        <w:gridCol w:w="1601"/>
        <w:gridCol w:w="1601"/>
      </w:tblGrid>
      <w:tr w:rsidR="000B3C98" w14:paraId="22372462" w14:textId="77777777">
        <w:tc>
          <w:tcPr>
            <w:tcW w:w="1601" w:type="dxa"/>
          </w:tcPr>
          <w:p w14:paraId="19435E30" w14:textId="77777777" w:rsidR="000B3C98" w:rsidRDefault="005F1E8C">
            <w:pPr>
              <w:pStyle w:val="Tabletext"/>
              <w:jc w:val="center"/>
              <w:rPr>
                <w:rFonts w:ascii="华文楷体" w:eastAsia="华文楷体" w:hAnsi="华文楷体"/>
                <w:b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b/>
                <w:sz w:val="24"/>
                <w:szCs w:val="24"/>
              </w:rPr>
              <w:t>编写日期</w:t>
            </w:r>
          </w:p>
        </w:tc>
        <w:tc>
          <w:tcPr>
            <w:tcW w:w="1601" w:type="dxa"/>
          </w:tcPr>
          <w:p w14:paraId="488114BB" w14:textId="77777777" w:rsidR="000B3C98" w:rsidRDefault="005F1E8C">
            <w:pPr>
              <w:pStyle w:val="Tabletext"/>
              <w:jc w:val="center"/>
              <w:rPr>
                <w:rFonts w:ascii="华文楷体" w:eastAsia="华文楷体" w:hAnsi="华文楷体"/>
                <w:b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b/>
                <w:sz w:val="24"/>
                <w:szCs w:val="24"/>
              </w:rPr>
              <w:t>SEPG</w:t>
            </w:r>
          </w:p>
        </w:tc>
        <w:tc>
          <w:tcPr>
            <w:tcW w:w="1601" w:type="dxa"/>
          </w:tcPr>
          <w:p w14:paraId="1B0513BE" w14:textId="77777777" w:rsidR="000B3C98" w:rsidRDefault="005F1E8C">
            <w:pPr>
              <w:pStyle w:val="Tabletext"/>
              <w:jc w:val="center"/>
              <w:rPr>
                <w:rFonts w:ascii="华文楷体" w:eastAsia="华文楷体" w:hAnsi="华文楷体"/>
                <w:b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b/>
                <w:sz w:val="24"/>
                <w:szCs w:val="24"/>
              </w:rPr>
              <w:t>版本</w:t>
            </w:r>
          </w:p>
        </w:tc>
        <w:tc>
          <w:tcPr>
            <w:tcW w:w="1601" w:type="dxa"/>
          </w:tcPr>
          <w:p w14:paraId="2CD31047" w14:textId="77777777" w:rsidR="000B3C98" w:rsidRDefault="005F1E8C">
            <w:pPr>
              <w:pStyle w:val="Tabletext"/>
              <w:jc w:val="center"/>
              <w:rPr>
                <w:rFonts w:ascii="华文楷体" w:eastAsia="华文楷体" w:hAnsi="华文楷体"/>
                <w:b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b/>
                <w:sz w:val="24"/>
                <w:szCs w:val="24"/>
              </w:rPr>
              <w:t>说明</w:t>
            </w:r>
          </w:p>
        </w:tc>
        <w:tc>
          <w:tcPr>
            <w:tcW w:w="1601" w:type="dxa"/>
          </w:tcPr>
          <w:p w14:paraId="38244CBC" w14:textId="77777777" w:rsidR="000B3C98" w:rsidRDefault="005F1E8C">
            <w:pPr>
              <w:pStyle w:val="Tabletext"/>
              <w:jc w:val="center"/>
              <w:rPr>
                <w:rFonts w:ascii="华文楷体" w:eastAsia="华文楷体" w:hAnsi="华文楷体"/>
                <w:b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b/>
                <w:sz w:val="24"/>
                <w:szCs w:val="24"/>
              </w:rPr>
              <w:t>作者</w:t>
            </w:r>
          </w:p>
        </w:tc>
        <w:tc>
          <w:tcPr>
            <w:tcW w:w="1601" w:type="dxa"/>
          </w:tcPr>
          <w:p w14:paraId="63A09313" w14:textId="77777777" w:rsidR="000B3C98" w:rsidRDefault="005F1E8C">
            <w:pPr>
              <w:pStyle w:val="Tabletext"/>
              <w:jc w:val="center"/>
              <w:rPr>
                <w:rFonts w:ascii="华文楷体" w:eastAsia="华文楷体" w:hAnsi="华文楷体"/>
                <w:b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b/>
                <w:sz w:val="24"/>
                <w:szCs w:val="24"/>
              </w:rPr>
              <w:t>。。。。</w:t>
            </w:r>
          </w:p>
        </w:tc>
      </w:tr>
      <w:tr w:rsidR="000B3C98" w14:paraId="216943B1" w14:textId="77777777">
        <w:tc>
          <w:tcPr>
            <w:tcW w:w="1601" w:type="dxa"/>
          </w:tcPr>
          <w:p w14:paraId="387B8D55" w14:textId="77777777" w:rsidR="000B3C98" w:rsidRDefault="007D0323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2019.11.16</w:t>
            </w:r>
          </w:p>
        </w:tc>
        <w:tc>
          <w:tcPr>
            <w:tcW w:w="1601" w:type="dxa"/>
          </w:tcPr>
          <w:p w14:paraId="76E9C586" w14:textId="77777777" w:rsidR="000B3C98" w:rsidRDefault="007D0323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A</w:t>
            </w:r>
            <w:r>
              <w:rPr>
                <w:rFonts w:ascii="华文楷体" w:eastAsia="华文楷体" w:hAnsi="华文楷体"/>
                <w:sz w:val="24"/>
                <w:szCs w:val="24"/>
              </w:rPr>
              <w:t xml:space="preserve">ll </w:t>
            </w:r>
            <w:r>
              <w:rPr>
                <w:rFonts w:ascii="华文楷体" w:eastAsia="华文楷体" w:hAnsi="华文楷体" w:hint="eastAsia"/>
                <w:sz w:val="24"/>
                <w:szCs w:val="24"/>
              </w:rPr>
              <w:t>members</w:t>
            </w:r>
          </w:p>
        </w:tc>
        <w:tc>
          <w:tcPr>
            <w:tcW w:w="1601" w:type="dxa"/>
          </w:tcPr>
          <w:p w14:paraId="014BA91C" w14:textId="77777777" w:rsidR="000B3C98" w:rsidRDefault="007D0323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1.0.0</w:t>
            </w:r>
          </w:p>
        </w:tc>
        <w:tc>
          <w:tcPr>
            <w:tcW w:w="1601" w:type="dxa"/>
          </w:tcPr>
          <w:p w14:paraId="4EA33B5D" w14:textId="77777777" w:rsidR="000B3C98" w:rsidRPr="00307174" w:rsidRDefault="007D0323" w:rsidP="00307174">
            <w:pPr>
              <w:pStyle w:val="Tabletext"/>
              <w:jc w:val="center"/>
              <w:rPr>
                <w:rFonts w:ascii="华文楷体" w:eastAsia="华文楷体" w:hAnsi="华文楷体"/>
                <w:sz w:val="22"/>
                <w:szCs w:val="24"/>
              </w:rPr>
            </w:pPr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基于</w:t>
            </w:r>
            <w:proofErr w:type="spellStart"/>
            <w:r w:rsidRPr="00307174">
              <w:rPr>
                <w:rFonts w:ascii="华文楷体" w:eastAsia="华文楷体" w:hAnsi="华文楷体"/>
                <w:sz w:val="22"/>
                <w:szCs w:val="24"/>
              </w:rPr>
              <w:t>N</w:t>
            </w:r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etty</w:t>
            </w:r>
            <w:proofErr w:type="spellEnd"/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的</w:t>
            </w:r>
            <w:proofErr w:type="spellStart"/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mvc</w:t>
            </w:r>
            <w:proofErr w:type="spellEnd"/>
          </w:p>
        </w:tc>
        <w:tc>
          <w:tcPr>
            <w:tcW w:w="1601" w:type="dxa"/>
          </w:tcPr>
          <w:p w14:paraId="67292E5C" w14:textId="07407631" w:rsidR="000B3C98" w:rsidRDefault="00D66254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  <w:proofErr w:type="gramStart"/>
            <w:r>
              <w:rPr>
                <w:rFonts w:ascii="华文楷体" w:eastAsia="华文楷体" w:hAnsi="华文楷体" w:hint="eastAsia"/>
                <w:sz w:val="24"/>
                <w:szCs w:val="24"/>
              </w:rPr>
              <w:t>崔</w:t>
            </w:r>
            <w:proofErr w:type="gramEnd"/>
            <w:r>
              <w:rPr>
                <w:rFonts w:ascii="华文楷体" w:eastAsia="华文楷体" w:hAnsi="华文楷体" w:hint="eastAsia"/>
                <w:sz w:val="24"/>
                <w:szCs w:val="24"/>
              </w:rPr>
              <w:t>垚、蒋伟博、吴国栋、杨雨奇</w:t>
            </w:r>
          </w:p>
        </w:tc>
        <w:tc>
          <w:tcPr>
            <w:tcW w:w="1601" w:type="dxa"/>
          </w:tcPr>
          <w:p w14:paraId="31E460FB" w14:textId="77777777" w:rsidR="000B3C98" w:rsidRDefault="000B3C98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</w:p>
        </w:tc>
      </w:tr>
      <w:tr w:rsidR="000B3C98" w14:paraId="5AE94EA0" w14:textId="77777777">
        <w:tc>
          <w:tcPr>
            <w:tcW w:w="1601" w:type="dxa"/>
          </w:tcPr>
          <w:p w14:paraId="5E56B437" w14:textId="77777777" w:rsidR="000B3C98" w:rsidRDefault="007D0323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2019.12.8</w:t>
            </w:r>
          </w:p>
        </w:tc>
        <w:tc>
          <w:tcPr>
            <w:tcW w:w="1601" w:type="dxa"/>
          </w:tcPr>
          <w:p w14:paraId="3F4C96CB" w14:textId="77777777" w:rsidR="000B3C98" w:rsidRDefault="007D0323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A</w:t>
            </w:r>
            <w:r>
              <w:rPr>
                <w:rFonts w:ascii="华文楷体" w:eastAsia="华文楷体" w:hAnsi="华文楷体"/>
                <w:sz w:val="24"/>
                <w:szCs w:val="24"/>
              </w:rPr>
              <w:t>ll members</w:t>
            </w:r>
          </w:p>
        </w:tc>
        <w:tc>
          <w:tcPr>
            <w:tcW w:w="1601" w:type="dxa"/>
          </w:tcPr>
          <w:p w14:paraId="7841CA67" w14:textId="77777777" w:rsidR="000B3C98" w:rsidRDefault="007D0323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1.0.</w:t>
            </w:r>
            <w:r>
              <w:rPr>
                <w:rFonts w:ascii="华文楷体" w:eastAsia="华文楷体" w:hAnsi="华文楷体"/>
                <w:sz w:val="24"/>
                <w:szCs w:val="24"/>
              </w:rPr>
              <w:t>1</w:t>
            </w:r>
          </w:p>
        </w:tc>
        <w:tc>
          <w:tcPr>
            <w:tcW w:w="1601" w:type="dxa"/>
          </w:tcPr>
          <w:p w14:paraId="0EFEB766" w14:textId="77777777" w:rsidR="000B3C98" w:rsidRDefault="007D0323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基于</w:t>
            </w:r>
            <w:proofErr w:type="spellStart"/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websocket</w:t>
            </w:r>
            <w:proofErr w:type="spellEnd"/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的client-server直连</w:t>
            </w:r>
          </w:p>
        </w:tc>
        <w:tc>
          <w:tcPr>
            <w:tcW w:w="1601" w:type="dxa"/>
          </w:tcPr>
          <w:p w14:paraId="5CCE7FC5" w14:textId="7A067849" w:rsidR="000B3C98" w:rsidRDefault="00D66254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  <w:proofErr w:type="gramStart"/>
            <w:r>
              <w:rPr>
                <w:rFonts w:ascii="华文楷体" w:eastAsia="华文楷体" w:hAnsi="华文楷体" w:hint="eastAsia"/>
                <w:sz w:val="24"/>
                <w:szCs w:val="24"/>
              </w:rPr>
              <w:t>崔</w:t>
            </w:r>
            <w:proofErr w:type="gramEnd"/>
            <w:r>
              <w:rPr>
                <w:rFonts w:ascii="华文楷体" w:eastAsia="华文楷体" w:hAnsi="华文楷体" w:hint="eastAsia"/>
                <w:sz w:val="24"/>
                <w:szCs w:val="24"/>
              </w:rPr>
              <w:t>垚、蒋伟博、吴国栋、杨雨奇</w:t>
            </w:r>
          </w:p>
        </w:tc>
        <w:tc>
          <w:tcPr>
            <w:tcW w:w="1601" w:type="dxa"/>
          </w:tcPr>
          <w:p w14:paraId="79089FD9" w14:textId="77777777" w:rsidR="000B3C98" w:rsidRDefault="000B3C98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</w:p>
        </w:tc>
      </w:tr>
      <w:tr w:rsidR="000B3C98" w14:paraId="4FA20FD1" w14:textId="77777777">
        <w:tc>
          <w:tcPr>
            <w:tcW w:w="1601" w:type="dxa"/>
          </w:tcPr>
          <w:p w14:paraId="437A47A3" w14:textId="77777777" w:rsidR="000B3C98" w:rsidRDefault="007D0323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lastRenderedPageBreak/>
              <w:t>2020.01.04</w:t>
            </w:r>
          </w:p>
        </w:tc>
        <w:tc>
          <w:tcPr>
            <w:tcW w:w="1601" w:type="dxa"/>
          </w:tcPr>
          <w:p w14:paraId="451B0730" w14:textId="77777777" w:rsidR="000B3C98" w:rsidRDefault="007D0323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A</w:t>
            </w:r>
            <w:r>
              <w:rPr>
                <w:rFonts w:ascii="华文楷体" w:eastAsia="华文楷体" w:hAnsi="华文楷体"/>
                <w:sz w:val="24"/>
                <w:szCs w:val="24"/>
              </w:rPr>
              <w:t>ll members</w:t>
            </w:r>
          </w:p>
        </w:tc>
        <w:tc>
          <w:tcPr>
            <w:tcW w:w="1601" w:type="dxa"/>
          </w:tcPr>
          <w:p w14:paraId="38EFA783" w14:textId="77777777" w:rsidR="000B3C98" w:rsidRDefault="007D0323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1</w:t>
            </w:r>
            <w:r>
              <w:rPr>
                <w:rFonts w:ascii="华文楷体" w:eastAsia="华文楷体" w:hAnsi="华文楷体"/>
                <w:sz w:val="24"/>
                <w:szCs w:val="24"/>
              </w:rPr>
              <w:t>.0.2</w:t>
            </w:r>
          </w:p>
        </w:tc>
        <w:tc>
          <w:tcPr>
            <w:tcW w:w="1601" w:type="dxa"/>
          </w:tcPr>
          <w:p w14:paraId="5CFA15B8" w14:textId="77777777" w:rsidR="00307174" w:rsidRDefault="007D0323">
            <w:pPr>
              <w:pStyle w:val="Tabletext"/>
              <w:rPr>
                <w:rFonts w:ascii="华文楷体" w:eastAsia="华文楷体" w:hAnsi="华文楷体"/>
                <w:sz w:val="22"/>
                <w:szCs w:val="24"/>
              </w:rPr>
            </w:pPr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基于</w:t>
            </w:r>
            <w:proofErr w:type="spellStart"/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websocket</w:t>
            </w:r>
            <w:proofErr w:type="spellEnd"/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的client</w:t>
            </w:r>
            <w:r w:rsidRPr="00307174">
              <w:rPr>
                <w:rFonts w:ascii="华文楷体" w:eastAsia="华文楷体" w:hAnsi="华文楷体"/>
                <w:sz w:val="22"/>
                <w:szCs w:val="24"/>
              </w:rPr>
              <w:t>-server</w:t>
            </w:r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直连</w:t>
            </w:r>
          </w:p>
          <w:p w14:paraId="0120187A" w14:textId="77777777" w:rsidR="000B3C98" w:rsidRDefault="00307174">
            <w:pPr>
              <w:pStyle w:val="Tabletext"/>
              <w:rPr>
                <w:rFonts w:ascii="华文楷体" w:eastAsia="华文楷体" w:hAnsi="华文楷体"/>
                <w:sz w:val="22"/>
                <w:szCs w:val="24"/>
              </w:rPr>
            </w:pPr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基于</w:t>
            </w:r>
            <w:r w:rsidRPr="00307174">
              <w:rPr>
                <w:rFonts w:ascii="华文楷体" w:eastAsia="华文楷体" w:hAnsi="华文楷体"/>
                <w:sz w:val="22"/>
                <w:szCs w:val="24"/>
              </w:rPr>
              <w:t>spring</w:t>
            </w:r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的</w:t>
            </w:r>
            <w:proofErr w:type="spellStart"/>
            <w:r w:rsidRPr="00307174">
              <w:rPr>
                <w:rFonts w:ascii="华文楷体" w:eastAsia="华文楷体" w:hAnsi="华文楷体" w:hint="eastAsia"/>
                <w:sz w:val="22"/>
                <w:szCs w:val="24"/>
              </w:rPr>
              <w:t>mvc</w:t>
            </w:r>
            <w:proofErr w:type="spellEnd"/>
          </w:p>
          <w:p w14:paraId="4757B19F" w14:textId="77777777" w:rsidR="00307174" w:rsidRPr="00307174" w:rsidRDefault="00307174">
            <w:pPr>
              <w:pStyle w:val="Tabletext"/>
              <w:rPr>
                <w:rFonts w:ascii="华文楷体" w:eastAsia="华文楷体" w:hAnsi="华文楷体"/>
                <w:sz w:val="22"/>
                <w:szCs w:val="24"/>
              </w:rPr>
            </w:pPr>
            <w:r>
              <w:rPr>
                <w:rFonts w:ascii="华文楷体" w:eastAsia="华文楷体" w:hAnsi="华文楷体" w:hint="eastAsia"/>
                <w:sz w:val="22"/>
                <w:szCs w:val="24"/>
              </w:rPr>
              <w:t>基于flask的ai服务器</w:t>
            </w:r>
          </w:p>
        </w:tc>
        <w:tc>
          <w:tcPr>
            <w:tcW w:w="1601" w:type="dxa"/>
          </w:tcPr>
          <w:p w14:paraId="3CA860AE" w14:textId="2A0B7B31" w:rsidR="0089370F" w:rsidRDefault="00D66254">
            <w:pPr>
              <w:pStyle w:val="Tabletext"/>
              <w:rPr>
                <w:rFonts w:ascii="华文楷体" w:eastAsia="华文楷体" w:hAnsi="华文楷体" w:hint="eastAsia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崔垚、蒋伟博、吴国栋、杨雨奇</w:t>
            </w:r>
            <w:bookmarkStart w:id="0" w:name="_GoBack"/>
            <w:bookmarkEnd w:id="0"/>
          </w:p>
        </w:tc>
        <w:tc>
          <w:tcPr>
            <w:tcW w:w="1601" w:type="dxa"/>
          </w:tcPr>
          <w:p w14:paraId="2291D4EB" w14:textId="77777777" w:rsidR="000B3C98" w:rsidRDefault="000B3C98">
            <w:pPr>
              <w:pStyle w:val="Tabletext"/>
              <w:rPr>
                <w:rFonts w:ascii="华文楷体" w:eastAsia="华文楷体" w:hAnsi="华文楷体"/>
                <w:sz w:val="24"/>
                <w:szCs w:val="24"/>
              </w:rPr>
            </w:pPr>
          </w:p>
        </w:tc>
      </w:tr>
    </w:tbl>
    <w:p w14:paraId="1745939A" w14:textId="77777777" w:rsidR="000B3C98" w:rsidRDefault="000B3C98">
      <w:pPr>
        <w:pStyle w:val="a9"/>
        <w:wordWrap w:val="0"/>
        <w:rPr>
          <w:rFonts w:ascii="华文楷体" w:eastAsia="华文楷体" w:hAnsi="华文楷体"/>
        </w:rPr>
      </w:pPr>
    </w:p>
    <w:p w14:paraId="633C4A25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>1. 引言</w:t>
      </w:r>
    </w:p>
    <w:p w14:paraId="1AF5470F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1.1. </w:t>
      </w:r>
      <w:r>
        <w:rPr>
          <w:rFonts w:ascii="华文楷体" w:eastAsia="华文楷体" w:hAnsi="华文楷体" w:hint="eastAsia"/>
        </w:rPr>
        <w:t>概要设计依据</w:t>
      </w:r>
    </w:p>
    <w:p w14:paraId="4EB3C737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需求分析规约</w:t>
      </w:r>
    </w:p>
    <w:p w14:paraId="61EE6EBB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1.2. 参考资料 </w:t>
      </w:r>
    </w:p>
    <w:p w14:paraId="131AEF67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软件工程：实践者的研究方法（第八版）Roger S. Pressman著</w:t>
      </w:r>
    </w:p>
    <w:p w14:paraId="0B5EF260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>1.3. 假定和约束</w:t>
      </w:r>
    </w:p>
    <w:p w14:paraId="548509F1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开发期限：至2020.1.8</w:t>
      </w:r>
    </w:p>
    <w:p w14:paraId="0EDB3DD1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版本控制：git</w:t>
      </w:r>
    </w:p>
    <w:p w14:paraId="0BDF378C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2. </w:t>
      </w:r>
      <w:r>
        <w:rPr>
          <w:rFonts w:ascii="华文楷体" w:eastAsia="华文楷体" w:hAnsi="华文楷体" w:hint="eastAsia"/>
        </w:rPr>
        <w:t>概要设计</w:t>
      </w:r>
    </w:p>
    <w:p w14:paraId="0D62A751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lastRenderedPageBreak/>
        <w:t xml:space="preserve">2.1. </w:t>
      </w:r>
      <w:r>
        <w:rPr>
          <w:rFonts w:ascii="华文楷体" w:eastAsia="华文楷体" w:hAnsi="华文楷体" w:hint="eastAsia"/>
        </w:rPr>
        <w:t>系统总体架构设计</w:t>
      </w:r>
      <w:r>
        <w:rPr>
          <w:rFonts w:ascii="华文楷体" w:eastAsia="华文楷体" w:hAnsi="华文楷体"/>
        </w:rPr>
        <w:t xml:space="preserve"> </w:t>
      </w:r>
    </w:p>
    <w:p w14:paraId="1CB97D69" w14:textId="77777777" w:rsidR="000B3C98" w:rsidRDefault="005F1E8C">
      <w:pPr>
        <w:pStyle w:val="a9"/>
        <w:wordWrap w:val="0"/>
      </w:pPr>
      <w:r>
        <w:rPr>
          <w:noProof/>
        </w:rPr>
        <w:drawing>
          <wp:inline distT="0" distB="0" distL="114300" distR="114300" wp14:anchorId="28A88C4A" wp14:editId="651AB1BF">
            <wp:extent cx="5271770" cy="2621280"/>
            <wp:effectExtent l="0" t="0" r="127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D45A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至于架构，要实现的架构是用源/架构编写的。让我们看看项目中包含的依赖项。1. Spring Boot Starter网站。 它允许我们创建一个基于Spring Boot的MVC Web程序。</w:t>
      </w:r>
    </w:p>
    <w:p w14:paraId="6E3B44CD" w14:textId="77777777" w:rsidR="000B3C98" w:rsidRDefault="005F1E8C">
      <w:pPr>
        <w:pStyle w:val="a9"/>
        <w:numPr>
          <w:ilvl w:val="0"/>
          <w:numId w:val="1"/>
        </w:numPr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网络套接字启动器。 它允许会话进行全双工连接，这意味着浏览器和服务器并发送消息种子主动消息，只要保持会话连接活。</w:t>
      </w:r>
    </w:p>
    <w:p w14:paraId="72CB70F1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 xml:space="preserve">3. </w:t>
      </w:r>
      <w:proofErr w:type="spellStart"/>
      <w:r>
        <w:rPr>
          <w:rFonts w:ascii="华文楷体" w:eastAsia="华文楷体" w:hAnsi="华文楷体" w:cs="华文楷体" w:hint="eastAsia"/>
        </w:rPr>
        <w:t>mybatis</w:t>
      </w:r>
      <w:proofErr w:type="spellEnd"/>
      <w:r>
        <w:rPr>
          <w:rFonts w:ascii="华文楷体" w:eastAsia="华文楷体" w:hAnsi="华文楷体" w:cs="华文楷体" w:hint="eastAsia"/>
        </w:rPr>
        <w:t>。 这是一个广泛使用的持久层框架，用户包括阿里巴巴等主流公司。</w:t>
      </w:r>
    </w:p>
    <w:p w14:paraId="01B8D327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4.数据库我们使用</w:t>
      </w:r>
      <w:proofErr w:type="spellStart"/>
      <w:r>
        <w:rPr>
          <w:rFonts w:ascii="华文楷体" w:eastAsia="华文楷体" w:hAnsi="华文楷体" w:cs="华文楷体" w:hint="eastAsia"/>
        </w:rPr>
        <w:t>MySql</w:t>
      </w:r>
      <w:proofErr w:type="spellEnd"/>
      <w:r>
        <w:rPr>
          <w:rFonts w:ascii="华文楷体" w:eastAsia="华文楷体" w:hAnsi="华文楷体" w:cs="华文楷体" w:hint="eastAsia"/>
        </w:rPr>
        <w:t>作为存储库，使用</w:t>
      </w:r>
      <w:proofErr w:type="spellStart"/>
      <w:r>
        <w:rPr>
          <w:rFonts w:ascii="华文楷体" w:eastAsia="华文楷体" w:hAnsi="华文楷体" w:cs="华文楷体" w:hint="eastAsia"/>
        </w:rPr>
        <w:t>jdbc</w:t>
      </w:r>
      <w:proofErr w:type="spellEnd"/>
      <w:r>
        <w:rPr>
          <w:rFonts w:ascii="华文楷体" w:eastAsia="华文楷体" w:hAnsi="华文楷体" w:cs="华文楷体" w:hint="eastAsia"/>
        </w:rPr>
        <w:t>进行Java连接。</w:t>
      </w:r>
    </w:p>
    <w:p w14:paraId="2A892D8D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5.我们以json格式来回发送消息。 因此，我们还导入了json依赖项。</w:t>
      </w:r>
    </w:p>
    <w:p w14:paraId="6BA53E68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6. Dev-tools用于热部署，编译器可以在其中重新构建并重新运行项目时间很短。</w:t>
      </w:r>
    </w:p>
    <w:p w14:paraId="3D5817DD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2.2. </w:t>
      </w:r>
      <w:r>
        <w:rPr>
          <w:rFonts w:ascii="华文楷体" w:eastAsia="华文楷体" w:hAnsi="华文楷体" w:hint="eastAsia"/>
        </w:rPr>
        <w:t>系统软件结构设计</w:t>
      </w:r>
    </w:p>
    <w:p w14:paraId="77984B54" w14:textId="77777777" w:rsidR="000B3C98" w:rsidRDefault="005F1E8C">
      <w:pPr>
        <w:pStyle w:val="a9"/>
        <w:wordWrap w:val="0"/>
      </w:pPr>
      <w:r>
        <w:rPr>
          <w:noProof/>
        </w:rPr>
        <w:lastRenderedPageBreak/>
        <w:drawing>
          <wp:inline distT="0" distB="0" distL="114300" distR="114300" wp14:anchorId="4C21D570" wp14:editId="4905F67D">
            <wp:extent cx="5272405" cy="2590165"/>
            <wp:effectExtent l="0" t="0" r="635" b="63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ED1C0" w14:textId="77777777" w:rsidR="000B3C98" w:rsidRDefault="005F1E8C">
      <w:pPr>
        <w:pStyle w:val="a9"/>
        <w:wordWrap w:val="0"/>
        <w:spacing w:line="240" w:lineRule="atLeas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上图是我们的主要架构。我们采用了经典的3层Web框架。</w:t>
      </w:r>
    </w:p>
    <w:p w14:paraId="0A116C86" w14:textId="77777777" w:rsidR="000B3C98" w:rsidRDefault="005F1E8C">
      <w:pPr>
        <w:pStyle w:val="a9"/>
        <w:wordWrap w:val="0"/>
        <w:spacing w:line="240" w:lineRule="atLeas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当消息从表示层到达业务层时，第一个模块是控制者。首先负责取消请求并处理消息开始。它还用于控制网络连接和响应发送。例如，在Web套接字，控制器需要记住会话，以便以后使用消息交换。然后，请求进入服务层。它用作操作逻辑处理。最简单的在不涉及特定数据的情况下，它可以计算然后返回结果而无需持久层。但是，这种情况越来越少，因为我们可以考虑到BS，几乎可以使用JavaScript在表示层完成所有这些操作框架项目。当涉及数据库连接时，使用映射器进行数据库访问管理，有时不同线程中的服务可能需要数据库同时。关于发送和接收对象，除了普通对象（如int或字符串，一个实体对象适用于此功能。对于一些不需要的临时对象存储在数据库中，将它们存储到模型中，它们就可以进行数据自我管理。另外，模型可以与持久层交互。</w:t>
      </w:r>
    </w:p>
    <w:p w14:paraId="597D05E1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2.3. </w:t>
      </w:r>
      <w:r>
        <w:rPr>
          <w:rFonts w:ascii="华文楷体" w:eastAsia="华文楷体" w:hAnsi="华文楷体" w:hint="eastAsia"/>
        </w:rPr>
        <w:t>接口设计</w:t>
      </w:r>
    </w:p>
    <w:p w14:paraId="2C57613B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对2.2节中的类之间的接口，模块之间的接口，对接口作详细描述。</w:t>
      </w:r>
    </w:p>
    <w:p w14:paraId="2F39DBC4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lastRenderedPageBreak/>
        <w:t>本系统和其他系统的接口，对接口作详细描述。</w:t>
      </w:r>
    </w:p>
    <w:p w14:paraId="59B0C50B" w14:textId="77777777" w:rsidR="00467D72" w:rsidRDefault="00467D72" w:rsidP="00467D72">
      <w:pPr>
        <w:pStyle w:val="a9"/>
        <w:wordWrap w:val="0"/>
        <w:ind w:firstLineChars="100" w:firstLine="24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2.3.1</w:t>
      </w:r>
      <w:r>
        <w:rPr>
          <w:rFonts w:ascii="华文楷体" w:eastAsia="华文楷体" w:hAnsi="华文楷体"/>
        </w:rPr>
        <w:t xml:space="preserve"> </w:t>
      </w:r>
      <w:r>
        <w:rPr>
          <w:rFonts w:ascii="华文楷体" w:eastAsia="华文楷体" w:hAnsi="华文楷体" w:hint="eastAsia"/>
        </w:rPr>
        <w:t>登陆接口</w:t>
      </w:r>
    </w:p>
    <w:p w14:paraId="6D8424D7" w14:textId="77777777" w:rsidR="00A16323" w:rsidRDefault="00467D72">
      <w:pPr>
        <w:pStyle w:val="a9"/>
        <w:wordWrap w:val="0"/>
        <w:rPr>
          <w:rFonts w:ascii="华文楷体" w:eastAsia="华文楷体" w:hAnsi="华文楷体"/>
        </w:rPr>
      </w:pPr>
      <w:r>
        <w:rPr>
          <w:noProof/>
        </w:rPr>
        <w:drawing>
          <wp:inline distT="0" distB="0" distL="0" distR="0" wp14:anchorId="04CDFA39" wp14:editId="6D0503E4">
            <wp:extent cx="5274310" cy="21831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30E3" w14:textId="77777777" w:rsidR="00A16323" w:rsidRDefault="00467D72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2.3.2</w:t>
      </w:r>
      <w:r>
        <w:rPr>
          <w:rFonts w:ascii="华文楷体" w:eastAsia="华文楷体" w:hAnsi="华文楷体"/>
        </w:rPr>
        <w:t xml:space="preserve"> </w:t>
      </w:r>
      <w:r>
        <w:rPr>
          <w:rFonts w:ascii="华文楷体" w:eastAsia="华文楷体" w:hAnsi="华文楷体" w:hint="eastAsia"/>
        </w:rPr>
        <w:t>注册接口</w:t>
      </w:r>
    </w:p>
    <w:p w14:paraId="140E33C8" w14:textId="77777777" w:rsidR="00A16323" w:rsidRDefault="00467D72">
      <w:pPr>
        <w:pStyle w:val="a9"/>
        <w:wordWrap w:val="0"/>
        <w:rPr>
          <w:rFonts w:ascii="华文楷体" w:eastAsia="华文楷体" w:hAnsi="华文楷体"/>
        </w:rPr>
      </w:pPr>
      <w:r>
        <w:rPr>
          <w:noProof/>
        </w:rPr>
        <w:drawing>
          <wp:inline distT="0" distB="0" distL="0" distR="0" wp14:anchorId="747341F4" wp14:editId="04B61EDC">
            <wp:extent cx="5274310" cy="29229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45C9" w14:textId="77777777" w:rsidR="004621CA" w:rsidRDefault="004621CA">
      <w:pPr>
        <w:pStyle w:val="a9"/>
        <w:wordWrap w:val="0"/>
        <w:rPr>
          <w:rFonts w:ascii="华文楷体" w:eastAsia="华文楷体" w:hAnsi="华文楷体"/>
        </w:rPr>
      </w:pPr>
    </w:p>
    <w:p w14:paraId="19B33C53" w14:textId="77777777" w:rsidR="00467D72" w:rsidRDefault="00467D72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2.3.3</w:t>
      </w:r>
      <w:r>
        <w:rPr>
          <w:rFonts w:ascii="华文楷体" w:eastAsia="华文楷体" w:hAnsi="华文楷体"/>
        </w:rPr>
        <w:t xml:space="preserve"> </w:t>
      </w:r>
      <w:r>
        <w:rPr>
          <w:rFonts w:ascii="华文楷体" w:eastAsia="华文楷体" w:hAnsi="华文楷体" w:hint="eastAsia"/>
        </w:rPr>
        <w:t>历史战绩接口</w:t>
      </w:r>
    </w:p>
    <w:p w14:paraId="0C1E079C" w14:textId="77777777" w:rsidR="00467D72" w:rsidRDefault="00467D72">
      <w:pPr>
        <w:pStyle w:val="a9"/>
        <w:wordWrap w:val="0"/>
        <w:rPr>
          <w:rFonts w:ascii="华文楷体" w:eastAsia="华文楷体" w:hAnsi="华文楷体"/>
        </w:rPr>
      </w:pPr>
      <w:r>
        <w:rPr>
          <w:noProof/>
        </w:rPr>
        <w:lastRenderedPageBreak/>
        <w:drawing>
          <wp:inline distT="0" distB="0" distL="0" distR="0" wp14:anchorId="59CAA314" wp14:editId="4DDF2935">
            <wp:extent cx="5274310" cy="24187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9BC6" w14:textId="77777777" w:rsidR="00467D72" w:rsidRDefault="00467D72">
      <w:pPr>
        <w:pStyle w:val="a9"/>
        <w:wordWrap w:val="0"/>
        <w:rPr>
          <w:rFonts w:ascii="华文楷体" w:eastAsia="华文楷体" w:hAnsi="华文楷体"/>
        </w:rPr>
      </w:pPr>
    </w:p>
    <w:p w14:paraId="3962EC4C" w14:textId="77777777" w:rsidR="00467D72" w:rsidRDefault="00467D72">
      <w:pPr>
        <w:pStyle w:val="a9"/>
        <w:wordWrap w:val="0"/>
        <w:rPr>
          <w:rFonts w:ascii="华文楷体" w:eastAsia="华文楷体" w:hAnsi="华文楷体"/>
        </w:rPr>
      </w:pPr>
    </w:p>
    <w:p w14:paraId="230FF2B5" w14:textId="77777777" w:rsidR="00467D72" w:rsidRDefault="00467D72">
      <w:pPr>
        <w:pStyle w:val="a9"/>
        <w:wordWrap w:val="0"/>
        <w:rPr>
          <w:rFonts w:ascii="华文楷体" w:eastAsia="华文楷体" w:hAnsi="华文楷体"/>
        </w:rPr>
      </w:pPr>
    </w:p>
    <w:p w14:paraId="35DECE17" w14:textId="77777777" w:rsidR="00467D72" w:rsidRDefault="00467D72" w:rsidP="00467D72">
      <w:pPr>
        <w:pStyle w:val="a9"/>
        <w:wordWrap w:val="0"/>
        <w:ind w:firstLineChars="100" w:firstLine="24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2.3.4</w:t>
      </w:r>
      <w:r>
        <w:rPr>
          <w:rFonts w:ascii="华文楷体" w:eastAsia="华文楷体" w:hAnsi="华文楷体"/>
        </w:rPr>
        <w:t xml:space="preserve"> </w:t>
      </w:r>
      <w:r>
        <w:rPr>
          <w:rFonts w:ascii="华文楷体" w:eastAsia="华文楷体" w:hAnsi="华文楷体" w:hint="eastAsia"/>
        </w:rPr>
        <w:t>好友列表接口</w:t>
      </w:r>
      <w:r>
        <w:rPr>
          <w:rFonts w:ascii="华文楷体" w:eastAsia="华文楷体" w:hAnsi="华文楷体"/>
        </w:rPr>
        <w:t xml:space="preserve"> </w:t>
      </w:r>
    </w:p>
    <w:p w14:paraId="3F951502" w14:textId="77777777" w:rsidR="00467D72" w:rsidRDefault="00467D72">
      <w:pPr>
        <w:pStyle w:val="a9"/>
        <w:wordWrap w:val="0"/>
        <w:rPr>
          <w:rFonts w:ascii="华文楷体" w:eastAsia="华文楷体" w:hAnsi="华文楷体"/>
        </w:rPr>
      </w:pPr>
      <w:r>
        <w:rPr>
          <w:noProof/>
        </w:rPr>
        <w:drawing>
          <wp:inline distT="0" distB="0" distL="0" distR="0" wp14:anchorId="053CA229" wp14:editId="0225B273">
            <wp:extent cx="5274310" cy="2630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C099" w14:textId="77777777" w:rsidR="004621CA" w:rsidRDefault="004621CA">
      <w:pPr>
        <w:pStyle w:val="a9"/>
        <w:wordWrap w:val="0"/>
        <w:rPr>
          <w:rFonts w:ascii="华文楷体" w:eastAsia="华文楷体" w:hAnsi="华文楷体"/>
        </w:rPr>
      </w:pPr>
    </w:p>
    <w:p w14:paraId="09108361" w14:textId="77777777" w:rsidR="00467D72" w:rsidRDefault="00467D72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lastRenderedPageBreak/>
        <w:t xml:space="preserve"> 2.3.5</w:t>
      </w:r>
      <w:r>
        <w:rPr>
          <w:rFonts w:ascii="华文楷体" w:eastAsia="华文楷体" w:hAnsi="华文楷体"/>
        </w:rPr>
        <w:t xml:space="preserve"> </w:t>
      </w:r>
      <w:r>
        <w:rPr>
          <w:rFonts w:ascii="华文楷体" w:eastAsia="华文楷体" w:hAnsi="华文楷体" w:hint="eastAsia"/>
        </w:rPr>
        <w:t>任务列表接口</w:t>
      </w:r>
    </w:p>
    <w:p w14:paraId="598CD2E3" w14:textId="77777777" w:rsidR="004621CA" w:rsidRDefault="00467D72">
      <w:pPr>
        <w:pStyle w:val="a9"/>
        <w:wordWrap w:val="0"/>
        <w:rPr>
          <w:rFonts w:ascii="华文楷体" w:eastAsia="华文楷体" w:hAnsi="华文楷体"/>
        </w:rPr>
      </w:pPr>
      <w:r>
        <w:rPr>
          <w:noProof/>
        </w:rPr>
        <w:drawing>
          <wp:inline distT="0" distB="0" distL="0" distR="0" wp14:anchorId="7B3B980D" wp14:editId="3845265C">
            <wp:extent cx="5274310" cy="21628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4694" w14:textId="77777777" w:rsidR="004621CA" w:rsidRDefault="004621CA">
      <w:pPr>
        <w:pStyle w:val="a9"/>
        <w:wordWrap w:val="0"/>
        <w:rPr>
          <w:rFonts w:ascii="华文楷体" w:eastAsia="华文楷体" w:hAnsi="华文楷体"/>
        </w:rPr>
      </w:pPr>
    </w:p>
    <w:p w14:paraId="693755C2" w14:textId="77777777" w:rsidR="004621CA" w:rsidRDefault="004621CA" w:rsidP="004621CA">
      <w:pPr>
        <w:pStyle w:val="a9"/>
        <w:numPr>
          <w:ilvl w:val="2"/>
          <w:numId w:val="1"/>
        </w:numPr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简单A</w:t>
      </w:r>
      <w:r>
        <w:rPr>
          <w:rFonts w:ascii="华文楷体" w:eastAsia="华文楷体" w:hAnsi="华文楷体"/>
        </w:rPr>
        <w:t>I</w:t>
      </w:r>
      <w:r>
        <w:rPr>
          <w:rFonts w:ascii="华文楷体" w:eastAsia="华文楷体" w:hAnsi="华文楷体" w:hint="eastAsia"/>
        </w:rPr>
        <w:t>出牌接口</w:t>
      </w:r>
    </w:p>
    <w:p w14:paraId="0AE1E3F3" w14:textId="77777777" w:rsidR="004621CA" w:rsidRDefault="004621CA" w:rsidP="004621CA">
      <w:pPr>
        <w:pStyle w:val="a9"/>
        <w:wordWrap w:val="0"/>
        <w:rPr>
          <w:rFonts w:ascii="华文楷体" w:eastAsia="华文楷体" w:hAnsi="华文楷体"/>
        </w:rPr>
      </w:pPr>
      <w:r>
        <w:rPr>
          <w:noProof/>
        </w:rPr>
        <w:drawing>
          <wp:inline distT="0" distB="0" distL="0" distR="0" wp14:anchorId="4FDD56BC" wp14:editId="795556CA">
            <wp:extent cx="5274310" cy="21488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870B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2.4. </w:t>
      </w:r>
      <w:r>
        <w:rPr>
          <w:rFonts w:ascii="华文楷体" w:eastAsia="华文楷体" w:hAnsi="华文楷体" w:hint="eastAsia"/>
        </w:rPr>
        <w:t>界面设计</w:t>
      </w:r>
    </w:p>
    <w:p w14:paraId="71337973" w14:textId="77777777" w:rsidR="00307244" w:rsidRDefault="00307244">
      <w:pPr>
        <w:pStyle w:val="a9"/>
        <w:wordWrap w:val="0"/>
        <w:rPr>
          <w:rFonts w:ascii="华文楷体" w:eastAsia="华文楷体" w:hAnsi="华文楷体"/>
        </w:rPr>
      </w:pPr>
      <w:r>
        <w:rPr>
          <w:noProof/>
        </w:rPr>
        <w:lastRenderedPageBreak/>
        <w:drawing>
          <wp:inline distT="0" distB="0" distL="114300" distR="114300" wp14:anchorId="59EF842F" wp14:editId="54AEE234">
            <wp:extent cx="5267325" cy="2962275"/>
            <wp:effectExtent l="0" t="0" r="571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236B" w14:textId="77777777" w:rsidR="00307244" w:rsidRDefault="00307244">
      <w:pPr>
        <w:pStyle w:val="a9"/>
        <w:wordWrap w:val="0"/>
        <w:rPr>
          <w:rFonts w:ascii="华文楷体" w:eastAsia="华文楷体" w:hAnsi="华文楷体"/>
        </w:rPr>
      </w:pPr>
      <w:r>
        <w:rPr>
          <w:noProof/>
        </w:rPr>
        <w:drawing>
          <wp:inline distT="0" distB="0" distL="0" distR="0" wp14:anchorId="5428CAA4" wp14:editId="3BF2E90B">
            <wp:extent cx="5274310" cy="2978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966A" w14:textId="77777777" w:rsidR="00307244" w:rsidRDefault="00307244">
      <w:pPr>
        <w:pStyle w:val="a9"/>
        <w:wordWrap w:val="0"/>
        <w:rPr>
          <w:rFonts w:ascii="华文楷体" w:eastAsia="华文楷体" w:hAnsi="华文楷体"/>
        </w:rPr>
      </w:pPr>
      <w:r>
        <w:rPr>
          <w:noProof/>
        </w:rPr>
        <w:lastRenderedPageBreak/>
        <w:drawing>
          <wp:inline distT="0" distB="0" distL="114300" distR="114300" wp14:anchorId="70E32150" wp14:editId="5481DD7E">
            <wp:extent cx="5266055" cy="2861945"/>
            <wp:effectExtent l="0" t="0" r="698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327B" w14:textId="77777777" w:rsidR="000B3C98" w:rsidRDefault="005F1E8C">
      <w:pPr>
        <w:pStyle w:val="a9"/>
        <w:wordWrap w:val="0"/>
      </w:pPr>
      <w:r>
        <w:rPr>
          <w:noProof/>
        </w:rPr>
        <w:drawing>
          <wp:inline distT="0" distB="0" distL="114300" distR="114300" wp14:anchorId="151B061D" wp14:editId="48C64A1F">
            <wp:extent cx="5273675" cy="2971800"/>
            <wp:effectExtent l="0" t="0" r="146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6794" w14:textId="77777777" w:rsidR="000B3C98" w:rsidRDefault="000B3C98">
      <w:pPr>
        <w:pStyle w:val="a9"/>
        <w:wordWrap w:val="0"/>
      </w:pPr>
    </w:p>
    <w:p w14:paraId="2168A33C" w14:textId="77777777" w:rsidR="000B3C98" w:rsidRDefault="000B3C98">
      <w:pPr>
        <w:pStyle w:val="a9"/>
        <w:wordWrap w:val="0"/>
      </w:pPr>
    </w:p>
    <w:p w14:paraId="464B020C" w14:textId="77777777" w:rsidR="000B3C98" w:rsidRDefault="000B3C98">
      <w:pPr>
        <w:pStyle w:val="a9"/>
        <w:wordWrap w:val="0"/>
      </w:pPr>
    </w:p>
    <w:p w14:paraId="469A6A9D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2.5 数据库设计</w:t>
      </w:r>
    </w:p>
    <w:p w14:paraId="2CF8E439" w14:textId="77777777" w:rsidR="000B3C98" w:rsidRDefault="005F1E8C">
      <w:pPr>
        <w:pStyle w:val="a9"/>
        <w:wordWrap w:val="0"/>
      </w:pPr>
      <w:r>
        <w:rPr>
          <w:noProof/>
        </w:rPr>
        <w:lastRenderedPageBreak/>
        <w:drawing>
          <wp:inline distT="0" distB="0" distL="114300" distR="114300" wp14:anchorId="7A165AF4" wp14:editId="46AC3EB9">
            <wp:extent cx="5267960" cy="2557145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3AB8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Login：用于登录和注册功能。</w:t>
      </w:r>
    </w:p>
    <w:p w14:paraId="4AD180C8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User：有关用户的基本信息。 大多数都可以在之后查看和修改用户进入游戏。</w:t>
      </w:r>
    </w:p>
    <w:p w14:paraId="62464DA0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Friend：这是一个连接表，用于将彼此的朋友关系与用户ID的格式。</w:t>
      </w:r>
    </w:p>
    <w:p w14:paraId="3E1CCC37" w14:textId="77777777" w:rsidR="001554FE" w:rsidRDefault="001554FE">
      <w:pPr>
        <w:pStyle w:val="a9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Task</w:t>
      </w:r>
      <w:r>
        <w:rPr>
          <w:rFonts w:ascii="华文楷体" w:eastAsia="华文楷体" w:hAnsi="华文楷体" w:cs="华文楷体"/>
        </w:rPr>
        <w:t xml:space="preserve">: </w:t>
      </w:r>
      <w:r>
        <w:rPr>
          <w:rFonts w:ascii="华文楷体" w:eastAsia="华文楷体" w:hAnsi="华文楷体" w:cs="华文楷体" w:hint="eastAsia"/>
        </w:rPr>
        <w:t>这是一个实时记录玩家任务完成情况的表。</w:t>
      </w:r>
    </w:p>
    <w:p w14:paraId="71D332B1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proofErr w:type="spellStart"/>
      <w:r>
        <w:rPr>
          <w:rFonts w:ascii="华文楷体" w:eastAsia="华文楷体" w:hAnsi="华文楷体" w:cs="华文楷体" w:hint="eastAsia"/>
        </w:rPr>
        <w:t>Proverties</w:t>
      </w:r>
      <w:proofErr w:type="spellEnd"/>
      <w:r>
        <w:rPr>
          <w:rFonts w:ascii="华文楷体" w:eastAsia="华文楷体" w:hAnsi="华文楷体" w:cs="华文楷体" w:hint="eastAsia"/>
        </w:rPr>
        <w:t>：对于这些奖励和未使用的衣服，它们将被存储在这里。</w:t>
      </w:r>
    </w:p>
    <w:p w14:paraId="4E4CB2E6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proofErr w:type="spellStart"/>
      <w:r>
        <w:rPr>
          <w:rFonts w:ascii="华文楷体" w:eastAsia="华文楷体" w:hAnsi="华文楷体" w:cs="华文楷体" w:hint="eastAsia"/>
        </w:rPr>
        <w:t>Assgnment</w:t>
      </w:r>
      <w:proofErr w:type="spellEnd"/>
      <w:r>
        <w:rPr>
          <w:rFonts w:ascii="华文楷体" w:eastAsia="华文楷体" w:hAnsi="华文楷体" w:cs="华文楷体" w:hint="eastAsia"/>
        </w:rPr>
        <w:t>：它记录分配的共谋性。</w:t>
      </w:r>
    </w:p>
    <w:p w14:paraId="6F781278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Garment：对于仍在使用但尚未淘汰的持久服装，时间开始使用服装记录在这里。</w:t>
      </w:r>
    </w:p>
    <w:p w14:paraId="6C697B87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proofErr w:type="spellStart"/>
      <w:r>
        <w:rPr>
          <w:rFonts w:ascii="华文楷体" w:eastAsia="华文楷体" w:hAnsi="华文楷体" w:cs="华文楷体" w:hint="eastAsia"/>
        </w:rPr>
        <w:t>MatchInfo</w:t>
      </w:r>
      <w:proofErr w:type="spellEnd"/>
      <w:r>
        <w:rPr>
          <w:rFonts w:ascii="华文楷体" w:eastAsia="华文楷体" w:hAnsi="华文楷体" w:cs="华文楷体" w:hint="eastAsia"/>
        </w:rPr>
        <w:t>：对于记录的特定比赛，一些基本信息存储在此表。</w:t>
      </w:r>
    </w:p>
    <w:p w14:paraId="25B4E6A7" w14:textId="77777777" w:rsidR="000B3C98" w:rsidRDefault="005F1E8C">
      <w:pPr>
        <w:pStyle w:val="a9"/>
        <w:wordWrap w:val="0"/>
        <w:rPr>
          <w:rFonts w:ascii="华文楷体" w:eastAsia="华文楷体" w:hAnsi="华文楷体" w:cs="华文楷体"/>
        </w:rPr>
      </w:pPr>
      <w:proofErr w:type="spellStart"/>
      <w:r>
        <w:rPr>
          <w:rFonts w:ascii="华文楷体" w:eastAsia="华文楷体" w:hAnsi="华文楷体" w:cs="华文楷体" w:hint="eastAsia"/>
        </w:rPr>
        <w:t>HandsRecord</w:t>
      </w:r>
      <w:proofErr w:type="spellEnd"/>
      <w:r>
        <w:rPr>
          <w:rFonts w:ascii="华文楷体" w:eastAsia="华文楷体" w:hAnsi="华文楷体" w:cs="华文楷体" w:hint="eastAsia"/>
        </w:rPr>
        <w:t>：在一场比赛中，每位球员进行很多手牌。 这里我们会记录时间，扑克信息，以重新显示比赛。</w:t>
      </w:r>
    </w:p>
    <w:p w14:paraId="28014AD8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2.6 系统出错处理设计</w:t>
      </w:r>
    </w:p>
    <w:p w14:paraId="54A10075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lastRenderedPageBreak/>
        <w:t>2.6.1 出错信息</w:t>
      </w:r>
    </w:p>
    <w:p w14:paraId="3F9B66FD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可以用一览表的形式说明每种可能出现错误或故障情况发生时，系统输出信息的形式、含义及处理的方法。</w:t>
      </w:r>
    </w:p>
    <w:p w14:paraId="47CAD39F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2.6.2 补救措施</w:t>
      </w:r>
    </w:p>
    <w:p w14:paraId="4B256130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说明故障出现后可能采取的变通措施。</w:t>
      </w:r>
    </w:p>
    <w:p w14:paraId="740E53E3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2.6.3 系统维护设计</w:t>
      </w:r>
    </w:p>
    <w:p w14:paraId="64B5296B" w14:textId="77777777" w:rsidR="000B3C98" w:rsidRDefault="005F1E8C">
      <w:pPr>
        <w:pStyle w:val="a9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说明为了系统维护的方便而在程序内部设计中</w:t>
      </w:r>
      <w:proofErr w:type="gramStart"/>
      <w:r>
        <w:rPr>
          <w:rFonts w:ascii="华文楷体" w:eastAsia="华文楷体" w:hAnsi="华文楷体" w:hint="eastAsia"/>
        </w:rPr>
        <w:t>作出</w:t>
      </w:r>
      <w:proofErr w:type="gramEnd"/>
      <w:r>
        <w:rPr>
          <w:rFonts w:ascii="华文楷体" w:eastAsia="华文楷体" w:hAnsi="华文楷体" w:hint="eastAsia"/>
        </w:rPr>
        <w:t>的安排，包括在程序中专门安排用于系统的检查与维护的检测点和专用模块（或）类。</w:t>
      </w:r>
    </w:p>
    <w:p w14:paraId="1502D4C0" w14:textId="77777777" w:rsidR="000B3C98" w:rsidRDefault="000B3C98">
      <w:pPr>
        <w:pStyle w:val="a9"/>
        <w:wordWrap w:val="0"/>
        <w:rPr>
          <w:rFonts w:ascii="华文楷体" w:eastAsia="华文楷体" w:hAnsi="华文楷体"/>
        </w:rPr>
      </w:pPr>
    </w:p>
    <w:sectPr w:rsidR="000B3C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47E4BA" w14:textId="77777777" w:rsidR="00EB3AAA" w:rsidRDefault="00EB3AAA" w:rsidP="00540D7D">
      <w:r>
        <w:separator/>
      </w:r>
    </w:p>
  </w:endnote>
  <w:endnote w:type="continuationSeparator" w:id="0">
    <w:p w14:paraId="528836C7" w14:textId="77777777" w:rsidR="00EB3AAA" w:rsidRDefault="00EB3AAA" w:rsidP="00540D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96ED6" w14:textId="77777777" w:rsidR="00EB3AAA" w:rsidRDefault="00EB3AAA" w:rsidP="00540D7D">
      <w:r>
        <w:separator/>
      </w:r>
    </w:p>
  </w:footnote>
  <w:footnote w:type="continuationSeparator" w:id="0">
    <w:p w14:paraId="3124A9E6" w14:textId="77777777" w:rsidR="00EB3AAA" w:rsidRDefault="00EB3AAA" w:rsidP="00540D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6EF3A4"/>
    <w:multiLevelType w:val="multilevel"/>
    <w:tmpl w:val="123C0430"/>
    <w:lvl w:ilvl="0">
      <w:start w:val="2"/>
      <w:numFmt w:val="decimal"/>
      <w:lvlText w:val="%1."/>
      <w:lvlJc w:val="left"/>
      <w:pPr>
        <w:tabs>
          <w:tab w:val="left" w:pos="312"/>
        </w:tabs>
      </w:p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C437F"/>
    <w:rsid w:val="000109CE"/>
    <w:rsid w:val="00080923"/>
    <w:rsid w:val="000A65F8"/>
    <w:rsid w:val="000B3C98"/>
    <w:rsid w:val="000C437F"/>
    <w:rsid w:val="000D6C85"/>
    <w:rsid w:val="001077FB"/>
    <w:rsid w:val="00117AFD"/>
    <w:rsid w:val="001441ED"/>
    <w:rsid w:val="0015077C"/>
    <w:rsid w:val="001554FE"/>
    <w:rsid w:val="00172849"/>
    <w:rsid w:val="00182A71"/>
    <w:rsid w:val="001D1843"/>
    <w:rsid w:val="001D4F20"/>
    <w:rsid w:val="001D5B68"/>
    <w:rsid w:val="0028614C"/>
    <w:rsid w:val="002A6601"/>
    <w:rsid w:val="002B5A2F"/>
    <w:rsid w:val="002D2113"/>
    <w:rsid w:val="00307174"/>
    <w:rsid w:val="00307244"/>
    <w:rsid w:val="00312A7E"/>
    <w:rsid w:val="00315961"/>
    <w:rsid w:val="00375E10"/>
    <w:rsid w:val="003A38E6"/>
    <w:rsid w:val="003F5FA3"/>
    <w:rsid w:val="00415054"/>
    <w:rsid w:val="0045671D"/>
    <w:rsid w:val="004621CA"/>
    <w:rsid w:val="00467D72"/>
    <w:rsid w:val="004E60D9"/>
    <w:rsid w:val="00521ABB"/>
    <w:rsid w:val="00540D7D"/>
    <w:rsid w:val="005B47E2"/>
    <w:rsid w:val="005F1E8C"/>
    <w:rsid w:val="005F4CCE"/>
    <w:rsid w:val="00611F28"/>
    <w:rsid w:val="00615E00"/>
    <w:rsid w:val="00635AB7"/>
    <w:rsid w:val="00674C33"/>
    <w:rsid w:val="00694D07"/>
    <w:rsid w:val="00697F71"/>
    <w:rsid w:val="006D17AF"/>
    <w:rsid w:val="006F7D91"/>
    <w:rsid w:val="007626E1"/>
    <w:rsid w:val="007A6335"/>
    <w:rsid w:val="007B1177"/>
    <w:rsid w:val="007D0323"/>
    <w:rsid w:val="007E5B71"/>
    <w:rsid w:val="008368B6"/>
    <w:rsid w:val="0087381D"/>
    <w:rsid w:val="008864D5"/>
    <w:rsid w:val="0089370F"/>
    <w:rsid w:val="008B73DC"/>
    <w:rsid w:val="008D2BF1"/>
    <w:rsid w:val="008F273D"/>
    <w:rsid w:val="0094586E"/>
    <w:rsid w:val="0095414C"/>
    <w:rsid w:val="00955A48"/>
    <w:rsid w:val="009750E6"/>
    <w:rsid w:val="009D57BC"/>
    <w:rsid w:val="009F44FA"/>
    <w:rsid w:val="00A10B71"/>
    <w:rsid w:val="00A16323"/>
    <w:rsid w:val="00A34FD1"/>
    <w:rsid w:val="00A41E8D"/>
    <w:rsid w:val="00A4388F"/>
    <w:rsid w:val="00B2028A"/>
    <w:rsid w:val="00B74BE6"/>
    <w:rsid w:val="00B76535"/>
    <w:rsid w:val="00B834B4"/>
    <w:rsid w:val="00B92B5A"/>
    <w:rsid w:val="00BA4BC6"/>
    <w:rsid w:val="00BD6CA2"/>
    <w:rsid w:val="00C3422B"/>
    <w:rsid w:val="00C436F6"/>
    <w:rsid w:val="00C84939"/>
    <w:rsid w:val="00C97BE9"/>
    <w:rsid w:val="00CE5FC6"/>
    <w:rsid w:val="00CE78A8"/>
    <w:rsid w:val="00D10046"/>
    <w:rsid w:val="00D30E19"/>
    <w:rsid w:val="00D4314C"/>
    <w:rsid w:val="00D66254"/>
    <w:rsid w:val="00DA05D8"/>
    <w:rsid w:val="00E25F28"/>
    <w:rsid w:val="00E771C0"/>
    <w:rsid w:val="00E80BB0"/>
    <w:rsid w:val="00E954BF"/>
    <w:rsid w:val="00EB3AAA"/>
    <w:rsid w:val="00EE22C0"/>
    <w:rsid w:val="00F225AD"/>
    <w:rsid w:val="00F41078"/>
    <w:rsid w:val="00F41B4A"/>
    <w:rsid w:val="00F46C9B"/>
    <w:rsid w:val="00F67697"/>
    <w:rsid w:val="00FA691D"/>
    <w:rsid w:val="00FC631B"/>
    <w:rsid w:val="00FD01D2"/>
    <w:rsid w:val="00FD67F2"/>
    <w:rsid w:val="00FD7A55"/>
    <w:rsid w:val="00FE6384"/>
    <w:rsid w:val="00FE78D6"/>
    <w:rsid w:val="09831A36"/>
    <w:rsid w:val="33361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50B1C52"/>
  <w15:docId w15:val="{0E986416-AC0A-4BE8-A3C0-4624A73ED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pPr>
      <w:ind w:leftChars="2500" w:left="100"/>
    </w:p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Title"/>
    <w:basedOn w:val="a"/>
    <w:next w:val="a"/>
    <w:link w:val="ab"/>
    <w:qFormat/>
    <w:pPr>
      <w:jc w:val="center"/>
    </w:pPr>
    <w:rPr>
      <w:rFonts w:ascii="宋体"/>
      <w:b/>
      <w:snapToGrid w:val="0"/>
      <w:kern w:val="0"/>
      <w:sz w:val="36"/>
      <w:szCs w:val="20"/>
    </w:rPr>
  </w:style>
  <w:style w:type="paragraph" w:customStyle="1" w:styleId="Tabletext">
    <w:name w:val="Tabletext"/>
    <w:basedOn w:val="a"/>
    <w:pPr>
      <w:keepLines/>
      <w:spacing w:after="120" w:line="240" w:lineRule="atLeast"/>
      <w:jc w:val="left"/>
    </w:pPr>
    <w:rPr>
      <w:rFonts w:ascii="宋体"/>
      <w:snapToGrid w:val="0"/>
      <w:kern w:val="0"/>
      <w:sz w:val="20"/>
      <w:szCs w:val="20"/>
    </w:rPr>
  </w:style>
  <w:style w:type="character" w:customStyle="1" w:styleId="a8">
    <w:name w:val="页眉 字符"/>
    <w:link w:val="a7"/>
    <w:rPr>
      <w:kern w:val="2"/>
      <w:sz w:val="18"/>
      <w:szCs w:val="18"/>
    </w:rPr>
  </w:style>
  <w:style w:type="character" w:customStyle="1" w:styleId="a6">
    <w:name w:val="页脚 字符"/>
    <w:link w:val="a5"/>
    <w:rPr>
      <w:kern w:val="2"/>
      <w:sz w:val="18"/>
      <w:szCs w:val="18"/>
    </w:rPr>
  </w:style>
  <w:style w:type="character" w:customStyle="1" w:styleId="a4">
    <w:name w:val="日期 字符"/>
    <w:link w:val="a3"/>
    <w:rPr>
      <w:kern w:val="2"/>
      <w:sz w:val="21"/>
      <w:szCs w:val="24"/>
    </w:rPr>
  </w:style>
  <w:style w:type="character" w:customStyle="1" w:styleId="ab">
    <w:name w:val="标题 字符"/>
    <w:link w:val="aa"/>
    <w:rPr>
      <w:rFonts w:ascii="宋体"/>
      <w:b/>
      <w:snapToGrid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35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12</Pages>
  <Words>313</Words>
  <Characters>1787</Characters>
  <Application>Microsoft Office Word</Application>
  <DocSecurity>0</DocSecurity>
  <Lines>14</Lines>
  <Paragraphs>4</Paragraphs>
  <ScaleCrop>false</ScaleCrop>
  <Company>ufsoft</Company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wanghba</dc:creator>
  <cp:lastModifiedBy>cui yao</cp:lastModifiedBy>
  <cp:revision>49</cp:revision>
  <cp:lastPrinted>2020-01-08T05:06:00Z</cp:lastPrinted>
  <dcterms:created xsi:type="dcterms:W3CDTF">2008-10-28T07:06:00Z</dcterms:created>
  <dcterms:modified xsi:type="dcterms:W3CDTF">2020-01-08T05:07:00Z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