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numPr>
          <w:ilvl w:val="0"/>
          <w:numId w:val="0"/>
        </w:numPr>
        <w:bidi w:val="0"/>
        <w:spacing w:before="200" w:after="120"/>
        <w:ind w:hanging="0" w:start="0"/>
        <w:jc w:val="start"/>
        <w:rPr/>
      </w:pPr>
      <w:r>
        <w:rPr>
          <w:rStyle w:val="Strong"/>
          <w:b/>
          <w:bCs/>
        </w:rPr>
        <w:t>Contextualizing Climate Change: Planetary History, Earth’s Carbon Cycle, and Humanity’s Role</w:t>
      </w:r>
    </w:p>
    <w:p>
      <w:pPr>
        <w:pStyle w:val="BodyText"/>
        <w:rPr/>
      </w:pPr>
      <w:r>
        <w:rPr/>
        <w:t>Climate change is not a new feature of Earth’s history. Our planet has experienced dramatic shifts in temperature, atmospheric composition, and ocean chemistry over billions of years, shaped by volcanic eruptions, asteroid impacts, tectonic shifts, and orbital cycles. What makes today’s climate crisis unique is not just the scale of change, but its unprecedented speed and its origin in human activity.</w:t>
      </w:r>
    </w:p>
    <w:p>
      <w:pPr>
        <w:pStyle w:val="Heading3"/>
        <w:rPr/>
      </w:pPr>
      <w:r>
        <w:rPr/>
        <w:t>Climate Change in Planetary and Earth History</w:t>
      </w:r>
    </w:p>
    <w:p>
      <w:pPr>
        <w:pStyle w:val="BodyText"/>
        <w:rPr/>
      </w:pPr>
      <w:r>
        <w:rPr/>
        <w:t>Looking beyond Earth, planetary science offers stark lessons. Venus, once potentially habitable, underwent runaway greenhouse warming that left it with surface temperatures over 450°C and a dense, CO₂-dominated atmosphere—a fate that Earth narrowly escaped. Mars, on the other hand, lost most of its atmosphere and became cold and arid. Understanding these planetary trajectories provides critical context for managing Earth’s future (Way et al., 2016).</w:t>
      </w:r>
    </w:p>
    <w:p>
      <w:pPr>
        <w:pStyle w:val="BodyText"/>
        <w:rPr/>
      </w:pPr>
      <w:r>
        <w:rPr/>
        <w:t>On Earth, paleoclimate records reveal major climate swings over geologic time, often driven by volcanic CO₂ emissions, shifts in ocean circulation, or changes in the planet’s orbit. But what sets today apart is the speed of atmospheric change. Since the Industrial Revolution, atmospheric CO₂ has risen at least 100 times faster than any natural change observed in the past 800,000 years.</w:t>
      </w:r>
    </w:p>
    <w:p>
      <w:pPr>
        <w:pStyle w:val="BodyText"/>
        <w:rPr/>
      </w:pPr>
      <w:r>
        <w:rPr/>
        <w:t>For most of the past 12,000 years—the Holocene epoch—Earth’s climate has been relatively stable, enabling the rise of agriculture, cities, and civilizations. The rapid warming of the Anthropocene now threatens to push Earth outside this stable envelope.</w:t>
      </w:r>
    </w:p>
    <w:p>
      <w:pPr>
        <w:pStyle w:val="Heading3"/>
        <w:rPr/>
      </w:pPr>
      <w:r>
        <w:rPr/>
        <w:t>Humans as Part of the Carbon and Climate System</w:t>
      </w:r>
    </w:p>
    <w:p>
      <w:pPr>
        <w:pStyle w:val="BodyText"/>
        <w:rPr/>
      </w:pPr>
      <w:r>
        <w:rPr/>
        <w:t>Humans have long been agents of environmental change. As early as the dawn of agriculture, deforestation, wetland drainage, and methane-emitting rice cultivation began to alter atmospheric greenhouse gas levels (Ruddiman et al., 2023). But it is only in the past two centuries—with fossil fuel combustion, industrial agriculture, and large-scale land conversion—that humanity has reshaped the global carbon cycle at planetary scale.</w:t>
      </w:r>
    </w:p>
    <w:p>
      <w:pPr>
        <w:pStyle w:val="BodyText"/>
        <w:rPr/>
      </w:pPr>
      <w:r>
        <w:rPr/>
        <w:t>Today, we are shifting carbon from geologic storage into the atmosphere faster than natural systems can absorb it. Forests, oceans, and soils—Earth’s primary carbon sinks—are under growing stress, with signs that some may be nearing limits or tipping points.</w:t>
      </w:r>
    </w:p>
    <w:p>
      <w:pPr>
        <w:pStyle w:val="Heading3"/>
        <w:rPr/>
      </w:pPr>
      <w:r>
        <w:rPr/>
        <w:t>Approaching Climate Tipping Points</w:t>
      </w:r>
    </w:p>
    <w:p>
      <w:pPr>
        <w:pStyle w:val="BodyText"/>
        <w:rPr/>
      </w:pPr>
      <w:r>
        <w:rPr/>
        <w:t>Scientists warn that we are approaching critical thresholds in the Earth system that, if crossed, could trigger large and potentially irreversible shifts. These tipping points include the loss of Arctic summer sea ice, collapse of the Greenland and West Antarctic ice sheets, dieback of the Amazon rainforest, and thawing of boreal permafrost (Pierrehumbert, 2023).</w:t>
      </w:r>
    </w:p>
    <w:p>
      <w:pPr>
        <w:pStyle w:val="BodyText"/>
        <w:rPr/>
      </w:pPr>
      <w:r>
        <w:rPr/>
        <w:t>Crossing these thresholds could unleash self-reinforcing feedbacks—such as the release of methane from thawing permafrost or the loss of reflective ice cover—that accelerate warming beyond human control. These risks underscore the urgency of cutting emissions sharply and protecting the land- and ocean-based carbon sinks that stabilize the climate.</w:t>
      </w:r>
    </w:p>
    <w:p>
      <w:pPr>
        <w:pStyle w:val="Heading3"/>
        <w:rPr/>
      </w:pPr>
      <w:r>
        <w:rPr/>
        <w:t>Framing Climate Mitigation as Participatory Stewardship</w:t>
      </w:r>
    </w:p>
    <w:p>
      <w:pPr>
        <w:pStyle w:val="BodyText"/>
        <w:rPr/>
      </w:pPr>
      <w:r>
        <w:rPr/>
        <w:t>The challenge we face is not just technical—it is fundamentally about stewardship. Humans are not separate from the carbon cycle; we are embedded within it. Our choices—what we build, how we travel, what we eat, how we manage land—are now major forces shaping the planet’s future.</w:t>
      </w:r>
    </w:p>
    <w:p>
      <w:pPr>
        <w:pStyle w:val="BodyText"/>
        <w:rPr/>
      </w:pPr>
      <w:r>
        <w:rPr/>
        <w:t>This plan frames climate action as a collective act of stewardship. Every reforested acre, restored wetland, urban tree planted, or emission avoided is an intentional act to rebalance the carbon cycle and sustain the conditions that support life. By working with natural systems, rather than against them, we can align human activities with Earth’s biogeochemical cycles and help preserve the resilience of the biosphere.</w:t>
      </w:r>
    </w:p>
    <w:p>
      <w:pPr>
        <w:pStyle w:val="Heading3"/>
        <w:rPr/>
      </w:pPr>
      <w:r>
        <w:rPr/>
        <w:t>The Deeper Meaning of Climate Action</w:t>
      </w:r>
    </w:p>
    <w:p>
      <w:pPr>
        <w:pStyle w:val="BodyText"/>
        <w:rPr/>
      </w:pPr>
      <w:r>
        <w:rPr/>
        <w:t>Ultimately, climate mitigation is not just about stabilizing greenhouse gas levels. It is about preserving the conditions for human flourishing, protecting the web of life on which we depend, and honoring the responsibilities we hold to future generations. It is about reimagining our relationship to the planet—not as conquerors, but as caretakers.</w:t>
      </w:r>
    </w:p>
    <w:p>
      <w:pPr>
        <w:pStyle w:val="Heading3"/>
        <w:rPr/>
      </w:pPr>
      <w:r>
        <w:rPr/>
        <w:t>Key References</w:t>
      </w:r>
    </w:p>
    <w:p>
      <w:pPr>
        <w:pStyle w:val="BodyText"/>
        <w:rPr/>
      </w:pPr>
      <w:r>
        <w:rPr/>
        <w:t xml:space="preserve">Way, M. J., et al. (2016). Was Venus the first habitable world of our solar system? </w:t>
      </w:r>
      <w:r>
        <w:rPr>
          <w:rStyle w:val="Emphasis"/>
        </w:rPr>
        <w:t>Geophysical Research Letters</w:t>
      </w:r>
      <w:r>
        <w:rPr/>
        <w:t xml:space="preserve">, 43(16), 8376–8383. </w:t>
      </w:r>
      <w:hyperlink r:id="rId2" w:tgtFrame="_new">
        <w:r>
          <w:rPr>
            <w:rStyle w:val="Hyperlink"/>
          </w:rPr>
          <w:t>https://doi.org/10.1002/2016GL069790</w:t>
        </w:r>
      </w:hyperlink>
      <w:r>
        <w:rPr/>
        <w:br/>
        <w:t xml:space="preserve">Ruddiman, W. F., et al. (2023). Assessing evidence for the early anthropogenic hypothesis. </w:t>
      </w:r>
      <w:r>
        <w:rPr>
          <w:rStyle w:val="Emphasis"/>
        </w:rPr>
        <w:t>BioScience</w:t>
      </w:r>
      <w:r>
        <w:rPr/>
        <w:t xml:space="preserve">, 74(12), 812–827. </w:t>
      </w:r>
      <w:hyperlink r:id="rId3" w:tgtFrame="_new">
        <w:r>
          <w:rPr>
            <w:rStyle w:val="Hyperlink"/>
          </w:rPr>
          <w:t>https://doi.org/10.1093/biosci/biad093</w:t>
        </w:r>
      </w:hyperlink>
      <w:r>
        <w:rPr/>
        <w:br/>
        <w:t xml:space="preserve">Pierrehumbert, R. (2023). Our fragile Earth: How close are we to climate catastrophe? </w:t>
      </w:r>
      <w:r>
        <w:rPr>
          <w:rStyle w:val="Emphasis"/>
        </w:rPr>
        <w:t>Scientific American</w:t>
      </w:r>
      <w:r>
        <w:rPr/>
        <w:t xml:space="preserve">. </w:t>
      </w:r>
      <w:hyperlink r:id="rId4" w:tgtFrame="_new">
        <w:r>
          <w:rPr>
            <w:rStyle w:val="Hyperlink"/>
          </w:rPr>
          <w:t>https://www.scientificamerican.com/article/our-fragile-earth-how-close-are-we-to-climate-catastrophe/</w:t>
        </w:r>
      </w:hyperlink>
    </w:p>
    <w:p>
      <w:pPr>
        <w:pStyle w:val="BodyText"/>
        <w:numPr>
          <w:ilvl w:val="0"/>
          <w:numId w:val="0"/>
        </w:numPr>
        <w:bidi w:val="0"/>
        <w:spacing w:before="200" w:after="120"/>
        <w:ind w:hanging="0" w:start="0"/>
        <w:jc w:val="start"/>
        <w:rPr>
          <w:rStyle w:val="Strong"/>
          <w:b/>
          <w:bCs/>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SimSun" w:cs="Lucida Sans"/>
      <w:b/>
      <w:bCs/>
      <w:sz w:val="28"/>
      <w:szCs w:val="28"/>
    </w:rPr>
  </w:style>
  <w:style w:type="character" w:styleId="Strong">
    <w:name w:val="Strong"/>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lockQuotationuser">
    <w:name w:val="Block Quotation (user)"/>
    <w:basedOn w:val="Normal"/>
    <w:qFormat/>
    <w:pPr>
      <w:spacing w:before="0" w:after="283"/>
      <w:ind w:hanging="0" w:start="567" w:end="567"/>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02/2016GL069790" TargetMode="External"/><Relationship Id="rId3" Type="http://schemas.openxmlformats.org/officeDocument/2006/relationships/hyperlink" Target="https://doi.org/10.1093/biosci/biad093" TargetMode="External"/><Relationship Id="rId4" Type="http://schemas.openxmlformats.org/officeDocument/2006/relationships/hyperlink" Target="https://www.scientificamerican.com/article/our-fragile-earth-how-close-are-we-to-climate-catastrophe/"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LibreOffice/24.8.6.2$Windows_X86_64 LibreOffice_project/6d98ba145e9a8a39fc57bcc76981d1fb1316c60c</Application>
  <AppVersion>15.0000</AppVersion>
  <Pages>2</Pages>
  <Words>706</Words>
  <Characters>4144</Characters>
  <CharactersWithSpaces>4812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2025-05-05T21:26:30Z</dcterms:created>
  <dc:creator/>
  <dc:description/>
  <dc:language>en-US</dc:language>
  <cp:lastModifiedBy/>
  <dcterms:modified xsi:type="dcterms:W3CDTF">2025-05-08T09:18:28Z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