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Reimagining Society: Degrowth, Humanism, and Environmental Stewardship</w:t>
      </w:r>
    </w:p>
    <w:p>
      <w:pPr>
        <w:pStyle w:val="BodyText"/>
        <w:bidi w:val="0"/>
        <w:jc w:val="start"/>
        <w:rPr/>
      </w:pPr>
      <w:r>
        <w:rPr/>
        <w:t>For decades, policy has been dominated by the pursuit of economic growth at any cost. Yet endless growth on a finite planet is incompatible with climate stability, ecological integrity, and human flourishing. We must reframe our goals—not around producing more, but around ensuring well-being, equity, and sustainability for all.</w:t>
      </w:r>
    </w:p>
    <w:p>
      <w:pPr>
        <w:pStyle w:val="BodyText"/>
        <w:bidi w:val="0"/>
        <w:jc w:val="start"/>
        <w:rPr/>
      </w:pPr>
      <w:r>
        <w:rPr/>
        <w:t>This section proposes a shift from extractive capitalism to a post-growth society based on care, sufficiency, and stewardship.</w:t>
      </w:r>
    </w:p>
    <w:p>
      <w:pPr>
        <w:pStyle w:val="Heading3"/>
        <w:bidi w:val="0"/>
        <w:jc w:val="start"/>
        <w:rPr/>
      </w:pPr>
      <w:r>
        <w:rPr/>
        <w:t>Core Principles</w:t>
      </w:r>
    </w:p>
    <w:p>
      <w:pPr>
        <w:pStyle w:val="BodyText"/>
        <w:bidi w:val="0"/>
        <w:jc w:val="start"/>
        <w:rPr/>
      </w:pPr>
      <w:r>
        <w:rPr>
          <w:rStyle w:val="Strong"/>
        </w:rPr>
        <w:t>1. Redefine progress beyond GDP.</w:t>
      </w:r>
      <w:r>
        <w:rPr/>
        <w:br/>
        <w:t>We will replace GDP as a policy goal with metrics that reflect what truly matters—well-being, health, education, ecological resilience, community trust, and time sovereignty. Indicators like the Genuine Progress Indicator (GPI), Doughnut Economics, and the Social Progress Index will guide planning and budgeting.</w:t>
      </w:r>
    </w:p>
    <w:p>
      <w:pPr>
        <w:pStyle w:val="BodyText"/>
        <w:bidi w:val="0"/>
        <w:jc w:val="start"/>
        <w:rPr/>
      </w:pPr>
      <w:r>
        <w:rPr>
          <w:rStyle w:val="Strong"/>
        </w:rPr>
        <w:t>2. Prioritize care, rest, and time.</w:t>
      </w:r>
      <w:r>
        <w:rPr/>
        <w:br/>
        <w:t>We’ll shorten the standard work week to improve quality of life and reduce energy demand. A care-centered economy will elevate the value of work in healthcare, education, food, childrearing, and eldercare. Universal basic services—housing, health, transit, water, education—will be expanded as rights, not commodities.</w:t>
      </w:r>
    </w:p>
    <w:p>
      <w:pPr>
        <w:pStyle w:val="BodyText"/>
        <w:bidi w:val="0"/>
        <w:jc w:val="start"/>
        <w:rPr/>
      </w:pPr>
      <w:r>
        <w:rPr>
          <w:rStyle w:val="Strong"/>
        </w:rPr>
        <w:t>3. Democratize wealth and power.</w:t>
      </w:r>
      <w:r>
        <w:rPr/>
        <w:br/>
        <w:t>Extreme inequality is both a driver and a consequence of ecological breakdown. We will tax corporate profits and billionaire wealth to fund reparative public investments. Public ownership and worker cooperatives will be expanded across utilities, land, housing, and major industries.</w:t>
      </w:r>
    </w:p>
    <w:p>
      <w:pPr>
        <w:pStyle w:val="BodyText"/>
        <w:bidi w:val="0"/>
        <w:jc w:val="start"/>
        <w:rPr/>
      </w:pPr>
      <w:r>
        <w:rPr>
          <w:rStyle w:val="Strong"/>
        </w:rPr>
        <w:t>4. Promote economic sufficiency, not overconsumption.</w:t>
      </w:r>
      <w:r>
        <w:rPr/>
        <w:br/>
        <w:t>The plan supports local food systems, durable goods, slow fashion, zero-waste design, and right-to-repair policies. The goal is to meet human needs within planetary boundaries, not to fuel status-driven, energy-intensive lifestyles for the few.</w:t>
      </w:r>
    </w:p>
    <w:p>
      <w:pPr>
        <w:pStyle w:val="BodyText"/>
        <w:bidi w:val="0"/>
        <w:jc w:val="start"/>
        <w:rPr/>
      </w:pPr>
      <w:r>
        <w:rPr>
          <w:rStyle w:val="Strong"/>
        </w:rPr>
        <w:t>5. Embed ecological ethics and interdependence.</w:t>
      </w:r>
      <w:r>
        <w:rPr/>
        <w:br/>
        <w:t>We will embed the recognition that humans are part of, not separate from, natural systems. Cultural and spiritual frameworks that center reciprocity, humility, and regeneration will guide education, governance, and land use.</w:t>
      </w:r>
    </w:p>
    <w:p>
      <w:pPr>
        <w:pStyle w:val="Heading3"/>
        <w:bidi w:val="0"/>
        <w:jc w:val="start"/>
        <w:rPr/>
      </w:pPr>
      <w:r>
        <w:rPr/>
        <w:t>Why It Matters</w:t>
      </w:r>
    </w:p>
    <w:p>
      <w:pPr>
        <w:pStyle w:val="BodyText"/>
        <w:bidi w:val="0"/>
        <w:jc w:val="start"/>
        <w:rPr/>
      </w:pPr>
      <w:r>
        <w:rPr/>
        <w:t>A just transition is not just about technology—it’s about values. We must dismantle extractivism and exploitation at every level and build systems rooted in mutual care, ecological sanity, and economic democracy. This is not austerity. It is abundance redefined—meeting everyone’s needs while leaving room for other species and future generations to thrive.</w:t>
      </w:r>
    </w:p>
    <w:p>
      <w:pPr>
        <w:pStyle w:val="HorizontalLine"/>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LibreOffice/24.8.6.2$Windows_X86_64 LibreOffice_project/6d98ba145e9a8a39fc57bcc76981d1fb1316c60c</Application>
  <AppVersion>15.0000</AppVersion>
  <Pages>2</Pages>
  <Words>358</Words>
  <Characters>2156</Characters>
  <CharactersWithSpaces>2497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2025-05-08T10:13:28Z</dcterms:created>
  <dc:creator/>
  <dc:description/>
  <dc:language>en-US</dc:language>
  <cp:lastModifiedBy/>
  <dcterms:modified xsi:type="dcterms:W3CDTF">2025-05-08T10:13:39Z</dcterms:modified>
  <cp:revision>1</cp:revision>
  <dc:subject/>
  <dc:title/>
</cp:coreProperties>
</file>