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bCs/>
        </w:rPr>
        <w:t>National Climate Justice Plan: A Roadmap for Planetary Health</w:t>
      </w:r>
    </w:p>
    <w:p>
      <w:pPr>
        <w:pStyle w:val="BodyText"/>
        <w:rPr/>
      </w:pPr>
      <w:r>
        <w:rPr/>
        <w:t>This plan outlines a bold vision to address the climate crisis, advance environmental and social justice, and restore the health of ecosystems and communities across the nation. Grounded in planetary health principles, it recognizes that climate solutions are inseparable from human wellbeing, biodiversity, and justice. It is not just a carbon plan — it’s a plan to repair the systems that sustain life.</w:t>
      </w:r>
    </w:p>
    <w:p>
      <w:pPr>
        <w:pStyle w:val="HorizontalLine"/>
        <w:rPr/>
      </w:pPr>
      <w:r>
        <w:rPr/>
      </w:r>
    </w:p>
    <w:p>
      <w:pPr>
        <w:pStyle w:val="Heading4"/>
        <w:rPr/>
      </w:pPr>
      <w:r>
        <w:rPr/>
        <w:t>Urban Planning and Land Use Reform</w:t>
      </w:r>
    </w:p>
    <w:p>
      <w:pPr>
        <w:pStyle w:val="BodyText"/>
        <w:rPr/>
      </w:pPr>
      <w:r>
        <w:rPr/>
        <w:t>We will transform urban spaces by dismantling exclusionary zoning, reversing sprawl, and designing compact, walkable cities. Land use reform will increase affordable housing, reduce car dependency, and restore greenspace. Policies will prioritize environmental justice communities and ensure that urban transformation strengthens health, inclusion, and climate resilience.</w:t>
      </w:r>
    </w:p>
    <w:p>
      <w:pPr>
        <w:pStyle w:val="HorizontalLine"/>
        <w:rPr/>
      </w:pPr>
      <w:r>
        <w:rPr/>
      </w:r>
    </w:p>
    <w:p>
      <w:pPr>
        <w:pStyle w:val="Heading4"/>
        <w:rPr/>
      </w:pPr>
      <w:r>
        <w:rPr/>
        <w:t>Public Transportation and Mobility Transformation</w:t>
      </w:r>
    </w:p>
    <w:p>
      <w:pPr>
        <w:pStyle w:val="BodyText"/>
        <w:rPr/>
      </w:pPr>
      <w:r>
        <w:rPr/>
        <w:t>We will expand zero-carbon public transit, rail, cycling, and pedestrian networks, cutting transportation emissions while improving public health and mobility justice. Investments will prioritize underserved and frontline communities, reconnecting people to work, schools, nature, and essential services.</w:t>
      </w:r>
    </w:p>
    <w:p>
      <w:pPr>
        <w:pStyle w:val="HorizontalLine"/>
        <w:rPr/>
      </w:pPr>
      <w:r>
        <w:rPr/>
      </w:r>
    </w:p>
    <w:p>
      <w:pPr>
        <w:pStyle w:val="Heading4"/>
        <w:rPr/>
      </w:pPr>
      <w:r>
        <w:rPr/>
        <w:t>Urban Greenspace and Ecological Restoration</w:t>
      </w:r>
    </w:p>
    <w:p>
      <w:pPr>
        <w:pStyle w:val="BodyText"/>
        <w:rPr/>
      </w:pPr>
      <w:r>
        <w:rPr/>
        <w:t>We will scale up tree planting, urban greening, and rewilding projects to reduce urban heat, improve air quality, support biodiversity, and enhance human health. Restoration efforts will emphasize Indigenous stewardship, ecological integrity, and equitable access to nature for all residents.</w:t>
      </w:r>
    </w:p>
    <w:p>
      <w:pPr>
        <w:pStyle w:val="HorizontalLine"/>
        <w:rPr/>
      </w:pPr>
      <w:r>
        <w:rPr/>
      </w:r>
    </w:p>
    <w:p>
      <w:pPr>
        <w:pStyle w:val="Heading4"/>
        <w:rPr/>
      </w:pPr>
      <w:r>
        <w:rPr/>
        <w:t>Environmental Remediation and Habitat Restoration</w:t>
      </w:r>
    </w:p>
    <w:p>
      <w:pPr>
        <w:pStyle w:val="BodyText"/>
        <w:rPr/>
      </w:pPr>
      <w:r>
        <w:rPr/>
        <w:t>We will remediate toxic sites, restore wetlands, coastlines, forests, and grasslands, and heal landscapes damaged by industry and development. Nature-based solutions will serve as both climate mitigation and adaptation strategies, supporting water regulation, soil health, and biodiversity, while improving the well-being of nearby communities.</w:t>
      </w:r>
    </w:p>
    <w:p>
      <w:pPr>
        <w:pStyle w:val="HorizontalLine"/>
        <w:rPr/>
      </w:pPr>
      <w:r>
        <w:rPr/>
      </w:r>
    </w:p>
    <w:p>
      <w:pPr>
        <w:pStyle w:val="Heading4"/>
        <w:rPr/>
      </w:pPr>
      <w:r>
        <w:rPr/>
        <w:t>Decarbonization, Industry Transformation, and Green Energy</w:t>
      </w:r>
    </w:p>
    <w:p>
      <w:pPr>
        <w:pStyle w:val="BodyText"/>
        <w:rPr/>
      </w:pPr>
      <w:r>
        <w:rPr/>
        <w:t>We will rapidly phase out fossil fuels, decarbonize industry, and build a 100% renewable energy system governed for the public good. Circular economy approaches will replace extractive models, prioritizing sufficiency, efficiency, and regeneration. This transition will be just and inclusive, ensuring no worker or community is left behind.</w:t>
      </w:r>
    </w:p>
    <w:p>
      <w:pPr>
        <w:pStyle w:val="HorizontalLine"/>
        <w:rPr/>
      </w:pPr>
      <w:r>
        <w:rPr/>
      </w:r>
    </w:p>
    <w:p>
      <w:pPr>
        <w:pStyle w:val="Heading4"/>
        <w:rPr/>
      </w:pPr>
      <w:r>
        <w:rPr/>
        <w:t>Green Jobs Guarantee and Economic Justice</w:t>
      </w:r>
    </w:p>
    <w:p>
      <w:pPr>
        <w:pStyle w:val="BodyText"/>
        <w:rPr/>
      </w:pPr>
      <w:r>
        <w:rPr/>
        <w:t>We will create millions of dignified, living-wage green jobs across sectors: renewable energy, care work, restoration, public infrastructure, and more. The economy will shift toward regeneration, equality, and shared prosperity, reflecting planetary health values of equity, cooperation, and interdependence.</w:t>
      </w:r>
    </w:p>
    <w:p>
      <w:pPr>
        <w:pStyle w:val="HorizontalLine"/>
        <w:rPr/>
      </w:pPr>
      <w:r>
        <w:rPr/>
      </w:r>
    </w:p>
    <w:p>
      <w:pPr>
        <w:pStyle w:val="Heading4"/>
        <w:rPr/>
      </w:pPr>
      <w:r>
        <w:rPr/>
        <w:t>Governance, Data, and Participatory Decision-Making</w:t>
      </w:r>
    </w:p>
    <w:p>
      <w:pPr>
        <w:pStyle w:val="BodyText"/>
        <w:rPr/>
      </w:pPr>
      <w:r>
        <w:rPr/>
        <w:t>We will establish transparent data systems, participatory governance platforms, and local accountability mechanisms. Communities — especially those on the frontlines of environmental harm — will have real power in shaping decisions, monitoring progress, and holding institutions accountable.</w:t>
      </w:r>
    </w:p>
    <w:p>
      <w:pPr>
        <w:pStyle w:val="HorizontalLine"/>
        <w:rPr/>
      </w:pPr>
      <w:r>
        <w:rPr/>
      </w:r>
    </w:p>
    <w:p>
      <w:pPr>
        <w:pStyle w:val="Heading4"/>
        <w:rPr/>
      </w:pPr>
      <w:r>
        <w:rPr/>
        <w:t>Reimagining Society: Degrowth, Humanism, and Environmental Stewardship</w:t>
      </w:r>
    </w:p>
    <w:p>
      <w:pPr>
        <w:pStyle w:val="BodyText"/>
        <w:rPr/>
      </w:pPr>
      <w:r>
        <w:rPr/>
        <w:t>We will redefine progress beyond GDP, focusing on health, ecological balance, and social wellbeing. Policies will embed care, cooperation, and ecological responsibility into governance and culture. This includes recognizing the intrinsic value of nature, addressing historical injustices, and elevating the voices of marginalized groups.</w:t>
      </w:r>
    </w:p>
    <w:p>
      <w:pPr>
        <w:pStyle w:val="HorizontalLine"/>
        <w:rPr/>
      </w:pPr>
      <w:r>
        <w:rPr/>
      </w:r>
    </w:p>
    <w:p>
      <w:pPr>
        <w:pStyle w:val="Heading4"/>
        <w:rPr/>
      </w:pPr>
      <w:r>
        <w:rPr/>
        <w:t>Science-Informed Mitigation and Climate Literacy</w:t>
      </w:r>
    </w:p>
    <w:p>
      <w:pPr>
        <w:pStyle w:val="BodyText"/>
        <w:rPr/>
      </w:pPr>
      <w:r>
        <w:rPr/>
        <w:t>We will embed climate literacy, ecological awareness, and systems thinking across education, public policy, and community initiatives. Climate action will be guided by the best available science, local and Indigenous knowledge, and a deep commitment to intergenerational responsibility.</w:t>
      </w:r>
    </w:p>
    <w:p>
      <w:pPr>
        <w:pStyle w:val="BodyText"/>
        <w:bidi w:val="0"/>
        <w:spacing w:before="0" w:after="140"/>
        <w:jc w:val="start"/>
        <w:rPr>
          <w:rStyle w:val="Strong"/>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LibreOffice/24.8.6.2$Windows_X86_64 LibreOffice_project/6d98ba145e9a8a39fc57bcc76981d1fb1316c60c</Application>
  <AppVersion>15.0000</AppVersion>
  <Pages>2</Pages>
  <Words>492</Words>
  <Characters>3307</Characters>
  <CharactersWithSpaces>3782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2025-05-05T20:46:48Z</dcterms:created>
  <dc:creator/>
  <dc:description/>
  <dc:language>en-US</dc:language>
  <cp:lastModifiedBy/>
  <dcterms:modified xsi:type="dcterms:W3CDTF">2025-05-08T13:55:26Z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