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 xml:space="preserve">🔋 </w:t>
      </w:r>
      <w:r>
        <w:rPr>
          <w:rStyle w:val="Strong"/>
          <w:b/>
          <w:bCs/>
        </w:rPr>
        <w:t>Decarbonization and Renewable Energy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IPCC (2022).</w:t>
      </w:r>
      <w:r>
        <w:rPr/>
        <w:t xml:space="preserve"> </w:t>
      </w:r>
      <w:r>
        <w:rPr>
          <w:rStyle w:val="Emphasis"/>
        </w:rPr>
        <w:t>Climate Change 2022: Mitigation of Climate Change.</w:t>
      </w:r>
      <w:r>
        <w:rPr/>
        <w:t xml:space="preserve"> Intergovernmental Panel on Climate Change.</w:t>
        <w:br/>
        <w:t>➔ Core scientific assessment of pathways to decarbonize energy systems globally.</w:t>
        <w:br/>
      </w:r>
      <w:hyperlink r:id="rId2" w:tgtFrame="_new">
        <w:r>
          <w:rPr>
            <w:rStyle w:val="Hyperlink"/>
          </w:rPr>
          <w:t>https://www.ipcc.ch/report/ar6/wg3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Jacobson, M. Z., et al. (2019).</w:t>
      </w:r>
      <w:r>
        <w:rPr/>
        <w:t xml:space="preserve"> </w:t>
      </w:r>
      <w:r>
        <w:rPr>
          <w:rStyle w:val="Emphasis"/>
        </w:rPr>
        <w:t>100% Clean and Renewable Wind, Water, and Sunlight All-Sector Energy Roadmaps for 143 Countries.</w:t>
      </w:r>
      <w:r>
        <w:rPr/>
        <w:t xml:space="preserve"> Energy &amp; Environmental Science, 12(3), 926–953.</w:t>
        <w:br/>
        <w:t>➔ Model of 100% renewable energy feasibility for the U.S. and globally.</w:t>
        <w:br/>
        <w:t>https://doi.org/10.1039/C8EE02398E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IRENA (2020).</w:t>
      </w:r>
      <w:r>
        <w:rPr/>
        <w:t xml:space="preserve"> </w:t>
      </w:r>
      <w:r>
        <w:rPr>
          <w:rStyle w:val="Emphasis"/>
        </w:rPr>
        <w:t>Global Renewables Outlook: Energy Transformation 2050.</w:t>
      </w:r>
      <w:r>
        <w:rPr/>
        <w:t xml:space="preserve"> International Renewable Energy Agency.</w:t>
        <w:br/>
        <w:t>➔ Scenarios for transitioning global energy systems.</w:t>
        <w:br/>
        <w:t>https://www.irena.org/publications/2020/Apr/Global-Renewables-Outlook-2020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🏭 </w:t>
      </w:r>
      <w:r>
        <w:rPr>
          <w:rStyle w:val="Strong"/>
          <w:b/>
          <w:bCs/>
        </w:rPr>
        <w:t>Industrial Decarbonization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IEA (2021).</w:t>
      </w:r>
      <w:r>
        <w:rPr/>
        <w:t xml:space="preserve"> </w:t>
      </w:r>
      <w:r>
        <w:rPr>
          <w:rStyle w:val="Emphasis"/>
        </w:rPr>
        <w:t>Net Zero by 2050: A Roadmap for the Global Energy Sector.</w:t>
      </w:r>
      <w:r>
        <w:rPr/>
        <w:t xml:space="preserve"> International Energy Agency.</w:t>
        <w:br/>
        <w:t>➔ Industrial decarbonization pathways and technology requirements.</w:t>
        <w:br/>
        <w:t>https://www.iea.org/reports/net-zero-by-2050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Davis, S. J., et al. (2018).</w:t>
      </w:r>
      <w:r>
        <w:rPr/>
        <w:t xml:space="preserve"> </w:t>
      </w:r>
      <w:r>
        <w:rPr>
          <w:rStyle w:val="Emphasis"/>
        </w:rPr>
        <w:t>Net-zero Emissions Energy Systems.</w:t>
      </w:r>
      <w:r>
        <w:rPr/>
        <w:t xml:space="preserve"> Science, 360(6396), eaas9793.</w:t>
        <w:br/>
        <w:t>➔ Technical challenges and solutions for deep decarbonization across sectors.</w:t>
        <w:br/>
        <w:t>https://doi.org/10.1126/science.aas9793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Material Economics (2019).</w:t>
      </w:r>
      <w:r>
        <w:rPr/>
        <w:t xml:space="preserve"> </w:t>
      </w:r>
      <w:r>
        <w:rPr>
          <w:rStyle w:val="Emphasis"/>
        </w:rPr>
        <w:t>Industrial Transformation 2050: Pathways to Net-Zero Emissions from EU Heavy Industry.</w:t>
      </w:r>
      <w:r>
        <w:rPr/>
        <w:br/>
        <w:t>➔ Strategies for decarbonizing steel, cement, chemicals.</w:t>
        <w:br/>
        <w:t>https://materialeconomics.com/publications/industrial-transformation-2050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🚊 </w:t>
      </w:r>
      <w:r>
        <w:rPr>
          <w:rStyle w:val="Strong"/>
          <w:b/>
          <w:bCs/>
        </w:rPr>
        <w:t>Transportation Transformation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Litman, T. (2017).</w:t>
      </w:r>
      <w:r>
        <w:rPr/>
        <w:t xml:space="preserve"> </w:t>
      </w:r>
      <w:r>
        <w:rPr>
          <w:rStyle w:val="Emphasis"/>
        </w:rPr>
        <w:t>Evaluating Public Transportation Benefits and Costs.</w:t>
      </w:r>
      <w:r>
        <w:rPr/>
        <w:t xml:space="preserve"> Victoria Transport Policy Institute.</w:t>
        <w:br/>
        <w:t>➔ Comprehensive analysis of transit systems’ benefits for emissions, health, equity.</w:t>
        <w:br/>
        <w:t>https://vtpi.org/tranben.pdf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Ewing, R., &amp; Cervero, R. (2010).</w:t>
      </w:r>
      <w:r>
        <w:rPr/>
        <w:t xml:space="preserve"> </w:t>
      </w:r>
      <w:r>
        <w:rPr>
          <w:rStyle w:val="Emphasis"/>
        </w:rPr>
        <w:t>Travel and the Built Environment: A Meta-Analysis.</w:t>
      </w:r>
      <w:r>
        <w:rPr/>
        <w:t xml:space="preserve"> Journal of the American Planning Association, 76(3), 265–294.</w:t>
        <w:br/>
        <w:t>➔ Relationship between urban form, transportation emissions, and mode choice.</w:t>
        <w:br/>
        <w:t>https://doi.org/10.1080/01944361003766766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EPA (2023).</w:t>
      </w:r>
      <w:r>
        <w:rPr/>
        <w:t xml:space="preserve"> </w:t>
      </w:r>
      <w:r>
        <w:rPr>
          <w:rStyle w:val="Emphasis"/>
        </w:rPr>
        <w:t>Inventory of U.S. Greenhouse Gas Emissions and Sinks.</w:t>
      </w:r>
      <w:r>
        <w:rPr/>
        <w:t xml:space="preserve"> U.S. Environmental Protection Agency.</w:t>
        <w:br/>
        <w:t>➔ Authoritative source on U.S. transportation sector emissions.</w:t>
        <w:br/>
      </w:r>
      <w:hyperlink r:id="rId3" w:tgtFrame="_new">
        <w:r>
          <w:rPr>
            <w:rStyle w:val="Hyperlink"/>
          </w:rPr>
          <w:t>https://www.epa.gov/ghgemissions/inventory-us-greenhouse-gas-emissions-and-sinks</w:t>
        </w:r>
      </w:hyperlink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🌳 </w:t>
      </w:r>
      <w:r>
        <w:rPr>
          <w:rStyle w:val="Strong"/>
          <w:b/>
          <w:bCs/>
        </w:rPr>
        <w:t>Land Restoration, Nature-Based Solutions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Griscom, B. W., et al. (2017).</w:t>
      </w:r>
      <w:r>
        <w:rPr/>
        <w:t xml:space="preserve"> </w:t>
      </w:r>
      <w:r>
        <w:rPr>
          <w:rStyle w:val="Emphasis"/>
        </w:rPr>
        <w:t>Natural Climate Solutions.</w:t>
      </w:r>
      <w:r>
        <w:rPr/>
        <w:t xml:space="preserve"> Proceedings of the National Academy of Sciences, 114(44), 11645–11650.</w:t>
        <w:br/>
        <w:t>➔ Landmark estimate of global carbon mitigation potential from nature-based solutions.</w:t>
        <w:br/>
      </w:r>
      <w:hyperlink r:id="rId4" w:tgtFrame="_new">
        <w:r>
          <w:rPr>
            <w:rStyle w:val="Hyperlink"/>
          </w:rPr>
          <w:t>https://doi.org/10.1073/pnas.1710465114</w:t>
        </w:r>
      </w:hyperlink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Fargione, J. E., et al. (2018).</w:t>
      </w:r>
      <w:r>
        <w:rPr/>
        <w:t xml:space="preserve"> </w:t>
      </w:r>
      <w:r>
        <w:rPr>
          <w:rStyle w:val="Emphasis"/>
        </w:rPr>
        <w:t>Natural Climate Solutions for the United States.</w:t>
      </w:r>
      <w:r>
        <w:rPr/>
        <w:t xml:space="preserve"> Science Advances, 4(11), eaat1869.</w:t>
        <w:br/>
        <w:t>➔ U.S.-specific potential for reforestation, wetland restoration, etc.</w:t>
        <w:br/>
      </w:r>
      <w:hyperlink r:id="rId5" w:tgtFrame="_new">
        <w:r>
          <w:rPr>
            <w:rStyle w:val="Hyperlink"/>
          </w:rPr>
          <w:t>https://doi.org/10.1126/sciadv.aat1869</w:t>
        </w:r>
      </w:hyperlink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IPCC (2019).</w:t>
      </w:r>
      <w:r>
        <w:rPr/>
        <w:t xml:space="preserve"> </w:t>
      </w:r>
      <w:r>
        <w:rPr>
          <w:rStyle w:val="Emphasis"/>
        </w:rPr>
        <w:t>Special Report on Climate Change and Land.</w:t>
      </w:r>
      <w:r>
        <w:rPr/>
        <w:br/>
        <w:t>➔ Interlinkages between land use, food, and climate mitigation.</w:t>
        <w:br/>
        <w:t>https://www.ipcc.ch/srccl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🏘️ </w:t>
      </w:r>
      <w:r>
        <w:rPr>
          <w:rStyle w:val="Strong"/>
          <w:b/>
          <w:bCs/>
        </w:rPr>
        <w:t>Green Jobs, Just Transition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BenDor, T. K., et al. (2015).</w:t>
      </w:r>
      <w:r>
        <w:rPr/>
        <w:t xml:space="preserve"> </w:t>
      </w:r>
      <w:r>
        <w:rPr>
          <w:rStyle w:val="Emphasis"/>
        </w:rPr>
        <w:t>Estimating the Size and Impact of the Ecological Restoration Economy.</w:t>
      </w:r>
      <w:r>
        <w:rPr/>
        <w:t xml:space="preserve"> PLOS ONE, 10(6), e0128339.</w:t>
        <w:br/>
        <w:t>➔ Quantifies job creation from restoration activities in the U.S.</w:t>
        <w:br/>
        <w:t>https://doi.org/10.1371/journal.pone.0128339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PERI (2009).</w:t>
      </w:r>
      <w:r>
        <w:rPr/>
        <w:t xml:space="preserve"> </w:t>
      </w:r>
      <w:r>
        <w:rPr>
          <w:rStyle w:val="Emphasis"/>
        </w:rPr>
        <w:t>Green Recovery: A Program to Create Good Jobs and Start Building a Low-Carbon Economy.</w:t>
      </w:r>
      <w:r>
        <w:rPr/>
        <w:t xml:space="preserve"> Political Economy Research Institute.</w:t>
        <w:br/>
        <w:t>➔ Economic analysis of job creation potential in clean energy and efficiency.</w:t>
        <w:br/>
        <w:t>https://peri.umass.edu/publication/item/364-green-recovery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ILO (2018).</w:t>
      </w:r>
      <w:r>
        <w:rPr/>
        <w:t xml:space="preserve"> </w:t>
      </w:r>
      <w:r>
        <w:rPr>
          <w:rStyle w:val="Emphasis"/>
        </w:rPr>
        <w:t>World Employment and Social Outlook 2018: Greening with Jobs.</w:t>
      </w:r>
      <w:r>
        <w:rPr/>
        <w:t xml:space="preserve"> International Labour Organization.</w:t>
        <w:br/>
        <w:t>➔ Global assessment of employment impacts of decarbonization.</w:t>
        <w:br/>
        <w:t>https://www.ilo.org/global/research/global-reports/weso/greening-with-jobs/lang--en/index.htm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🏛️ </w:t>
      </w:r>
      <w:r>
        <w:rPr>
          <w:rStyle w:val="Strong"/>
          <w:b/>
          <w:bCs/>
        </w:rPr>
        <w:t>Degrowth, Post-Growth, Economic Alternatives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Hickel, J. (2020).</w:t>
      </w:r>
      <w:r>
        <w:rPr/>
        <w:t xml:space="preserve"> </w:t>
      </w:r>
      <w:r>
        <w:rPr>
          <w:rStyle w:val="Emphasis"/>
        </w:rPr>
        <w:t>Less Is More: How Degrowth Will Save the World.</w:t>
      </w:r>
      <w:r>
        <w:rPr/>
        <w:t xml:space="preserve"> Penguin Random House.</w:t>
        <w:br/>
        <w:t>➔ Accessible summary of degrowth theory and policy implications.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Raworth, K. (2017).</w:t>
      </w:r>
      <w:r>
        <w:rPr/>
        <w:t xml:space="preserve"> </w:t>
      </w:r>
      <w:r>
        <w:rPr>
          <w:rStyle w:val="Emphasis"/>
        </w:rPr>
        <w:t>Doughnut Economics: Seven Ways to Think Like a 21st-Century Economist.</w:t>
      </w:r>
      <w:r>
        <w:rPr/>
        <w:t xml:space="preserve"> Chelsea Green Publishing.</w:t>
        <w:br/>
        <w:t>➔ Framework for economies balancing ecological limits and social foundations.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Kallis, G., et al. (2018).</w:t>
      </w:r>
      <w:r>
        <w:rPr/>
        <w:t xml:space="preserve"> </w:t>
      </w:r>
      <w:r>
        <w:rPr>
          <w:rStyle w:val="Emphasis"/>
        </w:rPr>
        <w:t>Research on Degrowth.</w:t>
      </w:r>
      <w:r>
        <w:rPr/>
        <w:t xml:space="preserve"> Annual Review of Environment and Resources, 43, 291–316.</w:t>
        <w:br/>
        <w:t>➔ Technical literature review on degrowth policy and research.</w:t>
        <w:br/>
        <w:t>https://doi.org/10.1146/annurev-environ-102017-025941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🕊️ </w:t>
      </w:r>
      <w:r>
        <w:rPr>
          <w:rStyle w:val="Strong"/>
          <w:b/>
          <w:bCs/>
        </w:rPr>
        <w:t>Environmental Justice and Equity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Bullard, R. D. (2000).</w:t>
      </w:r>
      <w:r>
        <w:rPr/>
        <w:t xml:space="preserve"> </w:t>
      </w:r>
      <w:r>
        <w:rPr>
          <w:rStyle w:val="Emphasis"/>
        </w:rPr>
        <w:t>Dumping in Dixie: Race, Class, and Environmental Quality.</w:t>
      </w:r>
      <w:r>
        <w:rPr/>
        <w:t xml:space="preserve"> Westview Press.</w:t>
        <w:br/>
        <w:t>➔ Foundational work on environmental racism in the U.S.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Mohai, P., Pellow, D., &amp; Roberts, J. T. (2009).</w:t>
      </w:r>
      <w:r>
        <w:rPr/>
        <w:t xml:space="preserve"> </w:t>
      </w:r>
      <w:r>
        <w:rPr>
          <w:rStyle w:val="Emphasis"/>
        </w:rPr>
        <w:t>Environmental Justice.</w:t>
      </w:r>
      <w:r>
        <w:rPr/>
        <w:t xml:space="preserve"> Annual Review of Environment and Resources, 34, 405–430.</w:t>
        <w:br/>
        <w:t>➔ Review of environmental justice literature and policy.</w:t>
        <w:br/>
        <w:t>https://doi.org/10.1146/annurev-environ-082508-094348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EPA EJSCREEN.</w:t>
      </w:r>
      <w:r>
        <w:rPr/>
        <w:t xml:space="preserve"> </w:t>
      </w:r>
      <w:r>
        <w:rPr>
          <w:rStyle w:val="Emphasis"/>
        </w:rPr>
        <w:t>Environmental Justice Screening and Mapping Tool.</w:t>
      </w:r>
      <w:r>
        <w:rPr/>
        <w:br/>
        <w:t>➔ Key tool for identifying overburdened communities in policy analysis.</w:t>
        <w:br/>
      </w:r>
      <w:hyperlink r:id="rId6" w:tgtFrame="_new">
        <w:r>
          <w:rPr>
            <w:rStyle w:val="Hyperlink"/>
          </w:rPr>
          <w:t>https://www.epa.gov/ejscreen</w:t>
        </w:r>
      </w:hyperlink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✍️ </w:t>
      </w:r>
      <w:r>
        <w:rPr>
          <w:rStyle w:val="Strong"/>
          <w:b/>
          <w:bCs/>
        </w:rPr>
        <w:t>General Framing &amp; Methodology Sources: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IPCC Sixth Assessment Report (AR6)</w:t>
      </w:r>
      <w:r>
        <w:rPr/>
        <w:t xml:space="preserve"> — integrated technical basis for climate mitigation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United Nations Sustainable Development Goals (SDGs)</w:t>
      </w:r>
      <w:r>
        <w:rPr/>
        <w:t xml:space="preserve"> — cross-sector sustainability targets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National Academies (2021).</w:t>
      </w:r>
      <w:r>
        <w:rPr/>
        <w:t xml:space="preserve"> </w:t>
      </w:r>
      <w:r>
        <w:rPr>
          <w:rStyle w:val="Emphasis"/>
        </w:rPr>
        <w:t>Accelerating Decarbonization of the U.S. Energy System.</w:t>
      </w:r>
      <w:r>
        <w:rPr/>
        <w:br/>
        <w:t>https://doi.org/10.17226/25932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pcc.ch/report/ar6/wg3" TargetMode="External"/><Relationship Id="rId3" Type="http://schemas.openxmlformats.org/officeDocument/2006/relationships/hyperlink" Target="https://www.epa.gov/ghgemissions/inventory-us-greenhouse-gas-emissions-and-sinks" TargetMode="External"/><Relationship Id="rId4" Type="http://schemas.openxmlformats.org/officeDocument/2006/relationships/hyperlink" Target="https://doi.org/10.1073/pnas.1710465114" TargetMode="External"/><Relationship Id="rId5" Type="http://schemas.openxmlformats.org/officeDocument/2006/relationships/hyperlink" Target="https://doi.org/10.1126/sciadv.aat1869" TargetMode="External"/><Relationship Id="rId6" Type="http://schemas.openxmlformats.org/officeDocument/2006/relationships/hyperlink" Target="https://www.epa.gov/ejscreen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LibreOffice/24.8.6.2$Windows_X86_64 LibreOffice_project/6d98ba145e9a8a39fc57bcc76981d1fb1316c60c</Application>
  <AppVersion>15.0000</AppVersion>
  <Pages>3</Pages>
  <Words>641</Words>
  <Characters>4682</Characters>
  <CharactersWithSpaces>5263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2025-05-06T15:36:46Z</dcterms:created>
  <dc:creator/>
  <dc:description/>
  <dc:language>en-US</dc:language>
  <cp:lastModifiedBy/>
  <dcterms:modified xsi:type="dcterms:W3CDTF">2025-05-06T15:37:09Z</dcterms:modified>
  <cp:revision>1</cp:revision>
  <dc:subject/>
  <dc:title/>
</cp:coreProperties>
</file>