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CD48" w14:textId="77777777" w:rsidR="007B62E4" w:rsidRPr="007B62E4" w:rsidRDefault="007B62E4" w:rsidP="007B62E4">
      <w:pPr>
        <w:pStyle w:val="Heading1"/>
        <w:ind w:firstLine="0"/>
        <w:jc w:val="center"/>
      </w:pPr>
      <w:r w:rsidRPr="007B62E4">
        <w:t>TKC REWRITE RULES / VOICE RULES</w:t>
      </w:r>
    </w:p>
    <w:p w14:paraId="19B808EB" w14:textId="77777777" w:rsidR="007B62E4" w:rsidRPr="007B62E4" w:rsidRDefault="007B62E4" w:rsidP="007B62E4">
      <w:pPr>
        <w:ind w:firstLine="0"/>
      </w:pPr>
      <w:r w:rsidRPr="007B62E4">
        <w:t>Use these rules before rewriting or drafting any TKC scene. The goal is not to make the prose prettier. The goal is to make the prose sound like TKC, stay in Eden’s actual perspective, keep the biblical/political pressure intact, and avoid AI-</w:t>
      </w:r>
      <w:proofErr w:type="spellStart"/>
      <w:r w:rsidRPr="007B62E4">
        <w:t>ish</w:t>
      </w:r>
      <w:proofErr w:type="spellEnd"/>
      <w:r w:rsidRPr="007B62E4">
        <w:t xml:space="preserve"> writing patterns.</w:t>
      </w:r>
    </w:p>
    <w:p w14:paraId="443AD6F8" w14:textId="77777777" w:rsidR="007B62E4" w:rsidRPr="007B62E4" w:rsidRDefault="007B62E4" w:rsidP="007B62E4">
      <w:pPr>
        <w:pStyle w:val="Heading2"/>
        <w:ind w:firstLine="0"/>
        <w:jc w:val="center"/>
      </w:pPr>
      <w:r w:rsidRPr="007B62E4">
        <w:t>PROCESS RULES</w:t>
      </w:r>
    </w:p>
    <w:p w14:paraId="2055B965" w14:textId="77777777" w:rsidR="007B62E4" w:rsidRPr="007B62E4" w:rsidRDefault="007B62E4" w:rsidP="007B62E4">
      <w:pPr>
        <w:numPr>
          <w:ilvl w:val="0"/>
          <w:numId w:val="1"/>
        </w:numPr>
      </w:pPr>
      <w:r w:rsidRPr="007B62E4">
        <w:t>List the rules before rewriting.</w:t>
      </w:r>
      <w:r w:rsidRPr="007B62E4">
        <w:br/>
        <w:t>Before rewriting a TKC scene, state the working rules for that specific scene first. Include what the scene needs to accomplish, what must stay, what needs fixing, and what must be avoided.</w:t>
      </w:r>
    </w:p>
    <w:p w14:paraId="13B60E3E" w14:textId="77777777" w:rsidR="007B62E4" w:rsidRPr="007B62E4" w:rsidRDefault="007B62E4" w:rsidP="007B62E4">
      <w:pPr>
        <w:numPr>
          <w:ilvl w:val="0"/>
          <w:numId w:val="1"/>
        </w:numPr>
      </w:pPr>
      <w:r w:rsidRPr="007B62E4">
        <w:t>After listing the rules, write the scene.</w:t>
      </w:r>
      <w:r w:rsidRPr="007B62E4">
        <w:br/>
        <w:t xml:space="preserve">Do not stop at the rules unless specifically asked to only give rules. The response should </w:t>
      </w:r>
      <w:proofErr w:type="gramStart"/>
      <w:r w:rsidRPr="007B62E4">
        <w:t>be:</w:t>
      </w:r>
      <w:proofErr w:type="gramEnd"/>
      <w:r w:rsidRPr="007B62E4">
        <w:t xml:space="preserve"> rules first, scene immediately after.</w:t>
      </w:r>
    </w:p>
    <w:p w14:paraId="4A4D1CFE" w14:textId="77777777" w:rsidR="007B62E4" w:rsidRPr="007B62E4" w:rsidRDefault="007B62E4" w:rsidP="007B62E4">
      <w:pPr>
        <w:numPr>
          <w:ilvl w:val="0"/>
          <w:numId w:val="1"/>
        </w:numPr>
      </w:pPr>
      <w:r w:rsidRPr="007B62E4">
        <w:t>Do not rewrite from scratch unless asked.</w:t>
      </w:r>
      <w:r w:rsidRPr="007B62E4">
        <w:br/>
        <w:t>Keep the bones of the original scene. Preserve the structure, key beats, important lines, and character intention. Fix the weak parts. Do not throw the whole thing away unless instructed.</w:t>
      </w:r>
    </w:p>
    <w:p w14:paraId="0B5E0628" w14:textId="77777777" w:rsidR="007B62E4" w:rsidRPr="007B62E4" w:rsidRDefault="007B62E4" w:rsidP="007B62E4">
      <w:pPr>
        <w:numPr>
          <w:ilvl w:val="0"/>
          <w:numId w:val="1"/>
        </w:numPr>
      </w:pPr>
      <w:r w:rsidRPr="007B62E4">
        <w:t>Fix the actual problem.</w:t>
      </w:r>
      <w:r w:rsidRPr="007B62E4">
        <w:br/>
        <w:t>If the issue is voice, fix voice. If the issue is biblical accuracy, fix accuracy. If the issue is pacing, tighten pacing. Do not “improve” the prose into something prettier but still wrong.</w:t>
      </w:r>
    </w:p>
    <w:p w14:paraId="311EE3C1" w14:textId="77777777" w:rsidR="007B62E4" w:rsidRPr="007B62E4" w:rsidRDefault="007B62E4" w:rsidP="007B62E4">
      <w:pPr>
        <w:numPr>
          <w:ilvl w:val="0"/>
          <w:numId w:val="1"/>
        </w:numPr>
      </w:pPr>
      <w:r w:rsidRPr="007B62E4">
        <w:t>If something is unclear, say what is unclear before rewriting.</w:t>
      </w:r>
      <w:r w:rsidRPr="007B62E4">
        <w:br/>
        <w:t>Do not make confusing prose more poetic. Identify the problem plainly, then fix it.</w:t>
      </w:r>
    </w:p>
    <w:p w14:paraId="091437F0" w14:textId="77777777" w:rsidR="007B62E4" w:rsidRPr="007B62E4" w:rsidRDefault="007B62E4" w:rsidP="007B62E4">
      <w:pPr>
        <w:pStyle w:val="Heading2"/>
        <w:ind w:firstLine="0"/>
        <w:jc w:val="center"/>
      </w:pPr>
      <w:r w:rsidRPr="007B62E4">
        <w:t>POV / EDEN RULES</w:t>
      </w:r>
    </w:p>
    <w:p w14:paraId="67B296FA" w14:textId="77777777" w:rsidR="007B62E4" w:rsidRPr="007B62E4" w:rsidRDefault="007B62E4" w:rsidP="007B62E4">
      <w:pPr>
        <w:numPr>
          <w:ilvl w:val="0"/>
          <w:numId w:val="2"/>
        </w:numPr>
      </w:pPr>
      <w:r w:rsidRPr="007B62E4">
        <w:t>Stay inside Eden’s actual knowledge.</w:t>
      </w:r>
      <w:r w:rsidRPr="007B62E4">
        <w:br/>
        <w:t>Eden can only narrate what she knows, sees, hears, suspects, or feels in the moment. Do not write from the cast list, the outline, or future-book knowledge.</w:t>
      </w:r>
    </w:p>
    <w:p w14:paraId="4956D5C7" w14:textId="77777777" w:rsidR="007B62E4" w:rsidRPr="007B62E4" w:rsidRDefault="007B62E4" w:rsidP="007B62E4">
      <w:pPr>
        <w:numPr>
          <w:ilvl w:val="0"/>
          <w:numId w:val="2"/>
        </w:numPr>
      </w:pPr>
      <w:r w:rsidRPr="007B62E4">
        <w:t>Eden is observant, not omniscient.</w:t>
      </w:r>
      <w:r w:rsidRPr="007B62E4">
        <w:br/>
        <w:t>She can notice patterns. She can clock behavior. She can be suspicious. But she cannot magically understand everyone’s motives unless the scene has given her enough to make that read.</w:t>
      </w:r>
    </w:p>
    <w:p w14:paraId="23540EC8" w14:textId="77777777" w:rsidR="007B62E4" w:rsidRPr="007B62E4" w:rsidRDefault="007B62E4" w:rsidP="007B62E4">
      <w:pPr>
        <w:numPr>
          <w:ilvl w:val="0"/>
          <w:numId w:val="2"/>
        </w:numPr>
      </w:pPr>
      <w:r w:rsidRPr="007B62E4">
        <w:t>Eden should notice behavior before meaning.</w:t>
      </w:r>
      <w:r w:rsidRPr="007B62E4">
        <w:br/>
        <w:t>Let her see the physical thing first: a hand moving, a wife stepping closer, a glass lifting, a door opening, a smile holding too long. Meaning can follow, but do not lead with abstract theme.</w:t>
      </w:r>
    </w:p>
    <w:p w14:paraId="6AC7E02D" w14:textId="77777777" w:rsidR="007B62E4" w:rsidRPr="007B62E4" w:rsidRDefault="007B62E4" w:rsidP="007B62E4">
      <w:pPr>
        <w:numPr>
          <w:ilvl w:val="0"/>
          <w:numId w:val="2"/>
        </w:numPr>
      </w:pPr>
      <w:r w:rsidRPr="007B62E4">
        <w:lastRenderedPageBreak/>
        <w:t>Eden does not explain the theme like an essay.</w:t>
      </w:r>
      <w:r w:rsidRPr="007B62E4">
        <w:br/>
        <w:t>No paragraphs where Eden stops the scene to explain empire, propaganda, womanhood, faith, grief, power, etc. Let her notice the room and let the reader understand.</w:t>
      </w:r>
    </w:p>
    <w:p w14:paraId="10F0102B" w14:textId="77777777" w:rsidR="007B62E4" w:rsidRPr="007B62E4" w:rsidRDefault="007B62E4" w:rsidP="007B62E4">
      <w:pPr>
        <w:numPr>
          <w:ilvl w:val="0"/>
          <w:numId w:val="2"/>
        </w:numPr>
      </w:pPr>
      <w:r w:rsidRPr="007B62E4">
        <w:t>Eden’s silence must do work.</w:t>
      </w:r>
      <w:r w:rsidRPr="007B62E4">
        <w:br/>
        <w:t>No dead-air silence. If Eden does not answer, the silence must be active: strategy, danger, restraint, grief, anger, calculation, avoidance, or protection.</w:t>
      </w:r>
    </w:p>
    <w:p w14:paraId="64A8F1CC" w14:textId="77777777" w:rsidR="007B62E4" w:rsidRPr="007B62E4" w:rsidRDefault="007B62E4" w:rsidP="007B62E4">
      <w:pPr>
        <w:pStyle w:val="Heading2"/>
        <w:ind w:firstLine="0"/>
        <w:jc w:val="center"/>
      </w:pPr>
      <w:r w:rsidRPr="007B62E4">
        <w:t>BANNED SILENCE LINE FAMILY</w:t>
      </w:r>
    </w:p>
    <w:p w14:paraId="40511772" w14:textId="77777777" w:rsidR="007B62E4" w:rsidRPr="007B62E4" w:rsidRDefault="007B62E4" w:rsidP="007B62E4">
      <w:pPr>
        <w:ind w:firstLine="0"/>
      </w:pPr>
      <w:r w:rsidRPr="007B62E4">
        <w:t>Do not use any variation of:</w:t>
      </w:r>
    </w:p>
    <w:p w14:paraId="01FD3F51" w14:textId="77777777" w:rsidR="007B62E4" w:rsidRPr="007B62E4" w:rsidRDefault="007B62E4" w:rsidP="007B62E4">
      <w:pPr>
        <w:ind w:firstLine="0"/>
      </w:pPr>
      <w:r w:rsidRPr="007B62E4">
        <w:t>“Eden didn’t have anything for that, so she let it go.”</w:t>
      </w:r>
      <w:r w:rsidRPr="007B62E4">
        <w:br/>
        <w:t>“Eden had no answer.”</w:t>
      </w:r>
      <w:r w:rsidRPr="007B62E4">
        <w:br/>
        <w:t>“Eden didn’t know what to say.”</w:t>
      </w:r>
      <w:r w:rsidRPr="007B62E4">
        <w:br/>
        <w:t>“Eden let the silence sit.”</w:t>
      </w:r>
      <w:r w:rsidRPr="007B62E4">
        <w:br/>
        <w:t>“Eden let it pass.”</w:t>
      </w:r>
      <w:r w:rsidRPr="007B62E4">
        <w:br/>
        <w:t>“She had nothing for that.”</w:t>
      </w:r>
      <w:r w:rsidRPr="007B62E4">
        <w:br/>
        <w:t>“She let it go.”</w:t>
      </w:r>
    </w:p>
    <w:p w14:paraId="6B72C42A" w14:textId="77777777" w:rsidR="007B62E4" w:rsidRPr="007B62E4" w:rsidRDefault="007B62E4" w:rsidP="007B62E4">
      <w:pPr>
        <w:ind w:firstLine="0"/>
      </w:pPr>
      <w:r w:rsidRPr="007B62E4">
        <w:t>Those lines are weak because they pause the scene without adding pressure. If Eden does not respond, show what her silence is doing.</w:t>
      </w:r>
    </w:p>
    <w:p w14:paraId="023D7D1A" w14:textId="77777777" w:rsidR="007B62E4" w:rsidRPr="007B62E4" w:rsidRDefault="007B62E4" w:rsidP="007B62E4">
      <w:pPr>
        <w:pStyle w:val="Heading2"/>
        <w:ind w:firstLine="0"/>
        <w:jc w:val="center"/>
      </w:pPr>
      <w:r w:rsidRPr="007B62E4">
        <w:t>VOICE / STYLE RULES</w:t>
      </w:r>
    </w:p>
    <w:p w14:paraId="0BF5006D" w14:textId="77777777" w:rsidR="007B62E4" w:rsidRPr="007B62E4" w:rsidRDefault="007B62E4" w:rsidP="007B62E4">
      <w:pPr>
        <w:numPr>
          <w:ilvl w:val="0"/>
          <w:numId w:val="3"/>
        </w:numPr>
      </w:pPr>
      <w:r w:rsidRPr="007B62E4">
        <w:t>TKC is biblical, political, intimate, and courtly.</w:t>
      </w:r>
      <w:r w:rsidRPr="007B62E4">
        <w:br/>
        <w:t>The prose should feel specific to this world. Not generic YA dystopia. Not rebellion-core. Not modern snark wearing a gown.</w:t>
      </w:r>
    </w:p>
    <w:p w14:paraId="511E0EFF" w14:textId="77777777" w:rsidR="007B62E4" w:rsidRPr="007B62E4" w:rsidRDefault="007B62E4" w:rsidP="007B62E4">
      <w:pPr>
        <w:numPr>
          <w:ilvl w:val="0"/>
          <w:numId w:val="3"/>
        </w:numPr>
      </w:pPr>
      <w:r w:rsidRPr="007B62E4">
        <w:t>The danger is in restraint.</w:t>
      </w:r>
      <w:r w:rsidRPr="007B62E4">
        <w:br/>
        <w:t>Characters should not default to rebellious one-liners or “no bullshit” dialogue unless the scene has earned it. In the Crownward, everyone is being watched, ranked, and measured. The voice should carry that pressure.</w:t>
      </w:r>
    </w:p>
    <w:p w14:paraId="09321C5B" w14:textId="77777777" w:rsidR="007B62E4" w:rsidRPr="007B62E4" w:rsidRDefault="007B62E4" w:rsidP="007B62E4">
      <w:pPr>
        <w:numPr>
          <w:ilvl w:val="0"/>
          <w:numId w:val="3"/>
        </w:numPr>
      </w:pPr>
      <w:r w:rsidRPr="007B62E4">
        <w:t>Use contractions naturally.</w:t>
      </w:r>
      <w:r w:rsidRPr="007B62E4">
        <w:br/>
        <w:t>Characters should say “don’t,” “can’t,” “we’re,” “she’s,” “hadn’t,” etc. Formal setting does not mean stiff language. Dorian or official speeches can be more ceremonial, but dialogue should still sound human.</w:t>
      </w:r>
    </w:p>
    <w:p w14:paraId="62767D70" w14:textId="77777777" w:rsidR="007B62E4" w:rsidRPr="007B62E4" w:rsidRDefault="007B62E4" w:rsidP="007B62E4">
      <w:pPr>
        <w:numPr>
          <w:ilvl w:val="0"/>
          <w:numId w:val="3"/>
        </w:numPr>
      </w:pPr>
      <w:r w:rsidRPr="007B62E4">
        <w:t>People need to sound like people.</w:t>
      </w:r>
      <w:r w:rsidRPr="007B62E4">
        <w:br/>
        <w:t>Dialogue should not sound like a sermon, villain monologue, symbolic thesis statement, or political pamphlet. If a person would not naturally say it in the room they are standing in, revise it.</w:t>
      </w:r>
    </w:p>
    <w:p w14:paraId="76B71C3C" w14:textId="77777777" w:rsidR="007B62E4" w:rsidRPr="007B62E4" w:rsidRDefault="007B62E4" w:rsidP="007B62E4">
      <w:pPr>
        <w:numPr>
          <w:ilvl w:val="0"/>
          <w:numId w:val="3"/>
        </w:numPr>
      </w:pPr>
      <w:r w:rsidRPr="007B62E4">
        <w:lastRenderedPageBreak/>
        <w:t>Court language can be elevated, but not dead.</w:t>
      </w:r>
      <w:r w:rsidRPr="007B62E4">
        <w:br/>
        <w:t>The Empire can sound formal. The girls should not all sound like imperial brochures. Eden, Ruth, Zara, Delphine, Petra, and Abigail need their own rhythms.</w:t>
      </w:r>
    </w:p>
    <w:p w14:paraId="69C30EDF" w14:textId="77777777" w:rsidR="007B62E4" w:rsidRPr="007B62E4" w:rsidRDefault="007B62E4" w:rsidP="007B62E4">
      <w:pPr>
        <w:numPr>
          <w:ilvl w:val="0"/>
          <w:numId w:val="3"/>
        </w:numPr>
      </w:pPr>
      <w:r w:rsidRPr="007B62E4">
        <w:t>Do not over-polish the prose.</w:t>
      </w:r>
      <w:r w:rsidRPr="007B62E4">
        <w:br/>
        <w:t>TKC should not sound sanded down or generic. Keep the texture, the strangeness, the biblical references, the Aurem specificity, the court rituals, and Eden’s suspicious little brain.</w:t>
      </w:r>
    </w:p>
    <w:p w14:paraId="7B1E828F" w14:textId="77777777" w:rsidR="007B62E4" w:rsidRPr="007B62E4" w:rsidRDefault="007B62E4" w:rsidP="007B62E4">
      <w:pPr>
        <w:numPr>
          <w:ilvl w:val="0"/>
          <w:numId w:val="3"/>
        </w:numPr>
      </w:pPr>
      <w:r w:rsidRPr="007B62E4">
        <w:t>Use fuller paragraph flow.</w:t>
      </w:r>
      <w:r w:rsidRPr="007B62E4">
        <w:br/>
        <w:t>Do not break every sentence into a dramatic one-line paragraph. The prose should breathe in paragraphs. Solo-line beats should be earned.</w:t>
      </w:r>
    </w:p>
    <w:p w14:paraId="5C83AA53" w14:textId="77777777" w:rsidR="007B62E4" w:rsidRPr="007B62E4" w:rsidRDefault="007B62E4" w:rsidP="007B62E4">
      <w:pPr>
        <w:numPr>
          <w:ilvl w:val="0"/>
          <w:numId w:val="3"/>
        </w:numPr>
      </w:pPr>
      <w:r w:rsidRPr="007B62E4">
        <w:t>Do not drag the scene.</w:t>
      </w:r>
      <w:r w:rsidRPr="007B62E4">
        <w:br/>
        <w:t xml:space="preserve">Once the reader gets the point, move. Do not circle the same </w:t>
      </w:r>
      <w:proofErr w:type="gramStart"/>
      <w:r w:rsidRPr="007B62E4">
        <w:t>idea</w:t>
      </w:r>
      <w:proofErr w:type="gramEnd"/>
      <w:r w:rsidRPr="007B62E4">
        <w:t xml:space="preserve"> three different ways.</w:t>
      </w:r>
    </w:p>
    <w:p w14:paraId="422A0E17" w14:textId="77777777" w:rsidR="007B62E4" w:rsidRPr="007B62E4" w:rsidRDefault="007B62E4" w:rsidP="007B62E4">
      <w:pPr>
        <w:pStyle w:val="Heading2"/>
        <w:ind w:firstLine="0"/>
        <w:jc w:val="center"/>
      </w:pPr>
      <w:r w:rsidRPr="007B62E4">
        <w:t>SENTENCE-LEVEL RULES</w:t>
      </w:r>
    </w:p>
    <w:p w14:paraId="626B5D53" w14:textId="77777777" w:rsidR="007B62E4" w:rsidRPr="007B62E4" w:rsidRDefault="007B62E4" w:rsidP="007B62E4">
      <w:pPr>
        <w:numPr>
          <w:ilvl w:val="0"/>
          <w:numId w:val="4"/>
        </w:numPr>
      </w:pPr>
      <w:r w:rsidRPr="007B62E4">
        <w:t>No sentences starting with “Then.”</w:t>
      </w:r>
      <w:r w:rsidRPr="007B62E4">
        <w:br/>
        <w:t>Cut it, fold the action into the previous sentence, or start with the actual subject/action.</w:t>
      </w:r>
    </w:p>
    <w:p w14:paraId="4BE8123E" w14:textId="77777777" w:rsidR="007B62E4" w:rsidRPr="007B62E4" w:rsidRDefault="007B62E4" w:rsidP="007B62E4">
      <w:pPr>
        <w:numPr>
          <w:ilvl w:val="0"/>
          <w:numId w:val="4"/>
        </w:numPr>
      </w:pPr>
      <w:r w:rsidRPr="007B62E4">
        <w:t>Avoid starting sentences with “That,” “There,” or “Not.”</w:t>
      </w:r>
      <w:r w:rsidRPr="007B62E4">
        <w:br/>
        <w:t>These openings can work sometimes, but they become repetitive and AI-</w:t>
      </w:r>
      <w:proofErr w:type="spellStart"/>
      <w:r w:rsidRPr="007B62E4">
        <w:t>ish</w:t>
      </w:r>
      <w:proofErr w:type="spellEnd"/>
      <w:r w:rsidRPr="007B62E4">
        <w:t xml:space="preserve"> fast. Use sparingly and deliberately.</w:t>
      </w:r>
    </w:p>
    <w:p w14:paraId="2110AD3E" w14:textId="77777777" w:rsidR="007B62E4" w:rsidRPr="007B62E4" w:rsidRDefault="007B62E4" w:rsidP="007B62E4">
      <w:pPr>
        <w:numPr>
          <w:ilvl w:val="0"/>
          <w:numId w:val="4"/>
        </w:numPr>
      </w:pPr>
      <w:r w:rsidRPr="007B62E4">
        <w:t>No repeated sentence openings back-to-back.</w:t>
      </w:r>
      <w:r w:rsidRPr="007B62E4">
        <w:br/>
        <w:t>If one sentence starts with “It wasn’t,” the next cannot start with “It wasn’t.” Same for “She didn’t,” “He didn’t,” “Eden,” “The room,” “Across the hall,” “No,” “Not,” etc.</w:t>
      </w:r>
    </w:p>
    <w:p w14:paraId="17D2D966" w14:textId="77777777" w:rsidR="007B62E4" w:rsidRPr="007B62E4" w:rsidRDefault="007B62E4" w:rsidP="007B62E4">
      <w:pPr>
        <w:numPr>
          <w:ilvl w:val="0"/>
          <w:numId w:val="4"/>
        </w:numPr>
      </w:pPr>
      <w:r w:rsidRPr="007B62E4">
        <w:t>No stacked contrast cadence.</w:t>
      </w:r>
      <w:r w:rsidRPr="007B62E4">
        <w:br/>
        <w:t>Avoid patterns like:</w:t>
      </w:r>
    </w:p>
    <w:p w14:paraId="0EEAE889" w14:textId="77777777" w:rsidR="007B62E4" w:rsidRPr="007B62E4" w:rsidRDefault="007B62E4" w:rsidP="007B62E4">
      <w:pPr>
        <w:ind w:firstLine="0"/>
      </w:pPr>
      <w:r w:rsidRPr="007B62E4">
        <w:t>“It wasn’t X. It was Y.”</w:t>
      </w:r>
      <w:r w:rsidRPr="007B62E4">
        <w:br/>
        <w:t>“Not X. Not Y. Not Z.”</w:t>
      </w:r>
      <w:r w:rsidRPr="007B62E4">
        <w:br/>
        <w:t>“No glass. No smile. No bow.”</w:t>
      </w:r>
      <w:r w:rsidRPr="007B62E4">
        <w:br/>
        <w:t>“He wasn’t this. He wasn’t that.”</w:t>
      </w:r>
    </w:p>
    <w:p w14:paraId="64E79860" w14:textId="77777777" w:rsidR="007B62E4" w:rsidRPr="007B62E4" w:rsidRDefault="007B62E4" w:rsidP="007B62E4">
      <w:pPr>
        <w:ind w:firstLine="0"/>
      </w:pPr>
      <w:r w:rsidRPr="007B62E4">
        <w:t>One contrast can hit. Stacking them starts sounding like AI.</w:t>
      </w:r>
    </w:p>
    <w:p w14:paraId="23CD7517" w14:textId="77777777" w:rsidR="007B62E4" w:rsidRPr="007B62E4" w:rsidRDefault="007B62E4" w:rsidP="007B62E4">
      <w:pPr>
        <w:numPr>
          <w:ilvl w:val="0"/>
          <w:numId w:val="5"/>
        </w:numPr>
      </w:pPr>
      <w:r w:rsidRPr="007B62E4">
        <w:t>No vague AI-poetry.</w:t>
      </w:r>
      <w:r w:rsidRPr="007B62E4">
        <w:br/>
        <w:t>Avoid lines like:</w:t>
      </w:r>
    </w:p>
    <w:p w14:paraId="1C11C182" w14:textId="77777777" w:rsidR="007B62E4" w:rsidRPr="007B62E4" w:rsidRDefault="007B62E4" w:rsidP="007B62E4">
      <w:pPr>
        <w:ind w:firstLine="0"/>
      </w:pPr>
      <w:r w:rsidRPr="007B62E4">
        <w:t>“</w:t>
      </w:r>
      <w:proofErr w:type="gramStart"/>
      <w:r w:rsidRPr="007B62E4">
        <w:t>the</w:t>
      </w:r>
      <w:proofErr w:type="gramEnd"/>
      <w:r w:rsidRPr="007B62E4">
        <w:t xml:space="preserve"> room softened around the disappointment”</w:t>
      </w:r>
      <w:r w:rsidRPr="007B62E4">
        <w:br/>
        <w:t>“the silence shifted”</w:t>
      </w:r>
      <w:r w:rsidRPr="007B62E4">
        <w:br/>
        <w:t>“grief moved through the hall”</w:t>
      </w:r>
      <w:r w:rsidRPr="007B62E4">
        <w:br/>
      </w:r>
      <w:r w:rsidRPr="007B62E4">
        <w:lastRenderedPageBreak/>
        <w:t>“the air changed around her”</w:t>
      </w:r>
      <w:r w:rsidRPr="007B62E4">
        <w:br/>
        <w:t>“the moment settled over them”</w:t>
      </w:r>
    </w:p>
    <w:p w14:paraId="70395D02" w14:textId="77777777" w:rsidR="007B62E4" w:rsidRPr="007B62E4" w:rsidRDefault="007B62E4" w:rsidP="007B62E4">
      <w:pPr>
        <w:ind w:firstLine="0"/>
      </w:pPr>
      <w:r w:rsidRPr="007B62E4">
        <w:t>If the line cannot be pictured physically, revise it.</w:t>
      </w:r>
    </w:p>
    <w:p w14:paraId="63B20C30" w14:textId="77777777" w:rsidR="007B62E4" w:rsidRPr="007B62E4" w:rsidRDefault="007B62E4" w:rsidP="007B62E4">
      <w:pPr>
        <w:numPr>
          <w:ilvl w:val="0"/>
          <w:numId w:val="6"/>
        </w:numPr>
      </w:pPr>
      <w:r w:rsidRPr="007B62E4">
        <w:t>Physical clarity over abstraction.</w:t>
      </w:r>
      <w:r w:rsidRPr="007B62E4">
        <w:br/>
        <w:t>Show the concrete action: hands going to hearts, wives lowering their heads, a glass lifting, someone stepping closer, a mouth tightening, a smile staying in place too long.</w:t>
      </w:r>
    </w:p>
    <w:p w14:paraId="408A6E05" w14:textId="77777777" w:rsidR="007B62E4" w:rsidRPr="007B62E4" w:rsidRDefault="007B62E4" w:rsidP="007B62E4">
      <w:pPr>
        <w:numPr>
          <w:ilvl w:val="0"/>
          <w:numId w:val="6"/>
        </w:numPr>
      </w:pPr>
      <w:r w:rsidRPr="007B62E4">
        <w:t>No fake-deep closing lines.</w:t>
      </w:r>
      <w:r w:rsidRPr="007B62E4">
        <w:br/>
        <w:t>Endings should land through image, pressure, or character choice. Do not announce the theme. Do not close like a dramatic trailer unless the scene truly earns it.</w:t>
      </w:r>
    </w:p>
    <w:p w14:paraId="19AB94D4" w14:textId="717E083F" w:rsidR="007B62E4" w:rsidRPr="007B62E4" w:rsidRDefault="007B62E4" w:rsidP="007B62E4">
      <w:pPr>
        <w:pStyle w:val="Heading2"/>
        <w:ind w:firstLine="0"/>
        <w:jc w:val="center"/>
      </w:pPr>
      <w:r w:rsidRPr="007B62E4">
        <w:t>BANNED PHRASES</w:t>
      </w:r>
    </w:p>
    <w:p w14:paraId="667948C7" w14:textId="77777777" w:rsidR="007B62E4" w:rsidRPr="007B62E4" w:rsidRDefault="007B62E4" w:rsidP="007B62E4">
      <w:pPr>
        <w:ind w:firstLine="0"/>
      </w:pPr>
      <w:r w:rsidRPr="007B62E4">
        <w:t>Avoid:</w:t>
      </w:r>
    </w:p>
    <w:p w14:paraId="55E9EA3C" w14:textId="77777777" w:rsidR="007B62E4" w:rsidRPr="007B62E4" w:rsidRDefault="007B62E4" w:rsidP="007B62E4">
      <w:pPr>
        <w:ind w:firstLine="0"/>
      </w:pPr>
      <w:r w:rsidRPr="007B62E4">
        <w:t>“of course”</w:t>
      </w:r>
      <w:r w:rsidRPr="007B62E4">
        <w:br/>
        <w:t>“of course it was”</w:t>
      </w:r>
      <w:r w:rsidRPr="007B62E4">
        <w:br/>
        <w:t>“of course she did”</w:t>
      </w:r>
      <w:r w:rsidRPr="007B62E4">
        <w:br/>
        <w:t>“Eden almost smiled”</w:t>
      </w:r>
      <w:r w:rsidRPr="007B62E4">
        <w:br/>
        <w:t>“clocked”</w:t>
      </w:r>
      <w:r w:rsidRPr="007B62E4">
        <w:br/>
        <w:t>“gut punch”</w:t>
      </w:r>
      <w:r w:rsidRPr="007B62E4">
        <w:br/>
        <w:t>“prose needs to honor”</w:t>
      </w:r>
      <w:r w:rsidRPr="007B62E4">
        <w:br/>
        <w:t>“the silence stretched”</w:t>
      </w:r>
      <w:r w:rsidRPr="007B62E4">
        <w:br/>
        <w:t>“the room softened”</w:t>
      </w:r>
      <w:r w:rsidRPr="007B62E4">
        <w:br/>
        <w:t>“she let it go”</w:t>
      </w:r>
      <w:r w:rsidRPr="007B62E4">
        <w:br/>
        <w:t>“she had nothing for that”</w:t>
      </w:r>
      <w:r w:rsidRPr="007B62E4">
        <w:br/>
        <w:t>“the weight of it”</w:t>
      </w:r>
      <w:r w:rsidRPr="007B62E4">
        <w:br/>
        <w:t>“the shape of it”</w:t>
      </w:r>
      <w:r w:rsidRPr="007B62E4">
        <w:br/>
        <w:t>“the truth of it”</w:t>
      </w:r>
      <w:r w:rsidRPr="007B62E4">
        <w:br/>
        <w:t>“the kind of [abstract noun] that…”</w:t>
      </w:r>
    </w:p>
    <w:p w14:paraId="09CBE7E0" w14:textId="77777777" w:rsidR="007B62E4" w:rsidRPr="007B62E4" w:rsidRDefault="007B62E4" w:rsidP="007B62E4">
      <w:pPr>
        <w:ind w:firstLine="0"/>
      </w:pPr>
      <w:r w:rsidRPr="007B62E4">
        <w:t>Also avoid overly editor-y language inside the fiction.</w:t>
      </w:r>
    </w:p>
    <w:p w14:paraId="6E8B3B50" w14:textId="77777777" w:rsidR="007B62E4" w:rsidRPr="007B62E4" w:rsidRDefault="007B62E4" w:rsidP="007B62E4">
      <w:pPr>
        <w:pStyle w:val="Heading2"/>
        <w:ind w:firstLine="0"/>
        <w:jc w:val="center"/>
      </w:pPr>
      <w:r w:rsidRPr="007B62E4">
        <w:t>CHARACTER-SPECIFIC RULES</w:t>
      </w:r>
    </w:p>
    <w:p w14:paraId="6E6F5C14" w14:textId="77777777" w:rsidR="007B62E4" w:rsidRPr="007B62E4" w:rsidRDefault="007B62E4" w:rsidP="007B62E4">
      <w:pPr>
        <w:numPr>
          <w:ilvl w:val="0"/>
          <w:numId w:val="7"/>
        </w:numPr>
      </w:pPr>
      <w:r w:rsidRPr="007B62E4">
        <w:t>Ruth can be sincere without being stupid.</w:t>
      </w:r>
      <w:r w:rsidRPr="007B62E4">
        <w:br/>
        <w:t>Ruth believes the Empire more than Eden does, but that does not make her foolish. Her faith should feel real. Her curiosity should feel careful in public.</w:t>
      </w:r>
    </w:p>
    <w:p w14:paraId="412C5A62" w14:textId="77777777" w:rsidR="007B62E4" w:rsidRPr="007B62E4" w:rsidRDefault="007B62E4" w:rsidP="007B62E4">
      <w:pPr>
        <w:numPr>
          <w:ilvl w:val="0"/>
          <w:numId w:val="7"/>
        </w:numPr>
      </w:pPr>
      <w:r w:rsidRPr="007B62E4">
        <w:t>Zara can be sharp without becoming a commentary machine.</w:t>
      </w:r>
      <w:r w:rsidRPr="007B62E4">
        <w:br/>
        <w:t>Zara can say the quiet thing, but she still knows where she is. She should not sound like she is there only to explain the scene’s politics.</w:t>
      </w:r>
    </w:p>
    <w:p w14:paraId="5D9449D3" w14:textId="77777777" w:rsidR="007B62E4" w:rsidRPr="007B62E4" w:rsidRDefault="007B62E4" w:rsidP="007B62E4">
      <w:pPr>
        <w:numPr>
          <w:ilvl w:val="0"/>
          <w:numId w:val="7"/>
        </w:numPr>
      </w:pPr>
      <w:r w:rsidRPr="007B62E4">
        <w:lastRenderedPageBreak/>
        <w:t>Petra matters by doing less.</w:t>
      </w:r>
      <w:r w:rsidRPr="007B62E4">
        <w:br/>
        <w:t>Petra’s stillness, watching, refusal to react, or refusal to perform can be stronger than dialogue. Do not overexplain her.</w:t>
      </w:r>
    </w:p>
    <w:p w14:paraId="1CE116E5" w14:textId="77777777" w:rsidR="007B62E4" w:rsidRPr="007B62E4" w:rsidRDefault="007B62E4" w:rsidP="007B62E4">
      <w:pPr>
        <w:numPr>
          <w:ilvl w:val="0"/>
          <w:numId w:val="7"/>
        </w:numPr>
      </w:pPr>
      <w:r w:rsidRPr="007B62E4">
        <w:t>Delphine knows how to move socially.</w:t>
      </w:r>
      <w:r w:rsidRPr="007B62E4">
        <w:br/>
        <w:t>Delphine can work a room, redirect attention, and open doors through conversation. Show the social skill physically instead of explaining it.</w:t>
      </w:r>
    </w:p>
    <w:p w14:paraId="0238109C" w14:textId="77777777" w:rsidR="007B62E4" w:rsidRPr="007B62E4" w:rsidRDefault="007B62E4" w:rsidP="007B62E4">
      <w:pPr>
        <w:numPr>
          <w:ilvl w:val="0"/>
          <w:numId w:val="7"/>
        </w:numPr>
      </w:pPr>
      <w:r w:rsidRPr="007B62E4">
        <w:t>Abigail is pressure in a pretty dress.</w:t>
      </w:r>
      <w:r w:rsidRPr="007B62E4">
        <w:br/>
        <w:t>She does not need to over-threaten. A look, a small correction, a hand at the elbow, or one soft line can be enough.</w:t>
      </w:r>
    </w:p>
    <w:p w14:paraId="3BE1D3BD" w14:textId="77777777" w:rsidR="007B62E4" w:rsidRPr="007B62E4" w:rsidRDefault="007B62E4" w:rsidP="007B62E4">
      <w:pPr>
        <w:numPr>
          <w:ilvl w:val="0"/>
          <w:numId w:val="7"/>
        </w:numPr>
      </w:pPr>
      <w:r w:rsidRPr="007B62E4">
        <w:t>Dorian can sound ceremonial.</w:t>
      </w:r>
      <w:r w:rsidRPr="007B62E4">
        <w:br/>
        <w:t>His speech can be elevated, controlled, and imperial. Keep his important line concept: “My son is not with us tonight” / Judah remains in service before covenant. But the surrounding narration should be clear, not vague.</w:t>
      </w:r>
    </w:p>
    <w:p w14:paraId="6184D3CD" w14:textId="77777777" w:rsidR="007B62E4" w:rsidRPr="007B62E4" w:rsidRDefault="007B62E4" w:rsidP="007B62E4">
      <w:pPr>
        <w:numPr>
          <w:ilvl w:val="0"/>
          <w:numId w:val="7"/>
        </w:numPr>
      </w:pPr>
      <w:r w:rsidRPr="007B62E4">
        <w:t>Empress Lyris is Lyris.</w:t>
      </w:r>
      <w:r w:rsidRPr="007B62E4">
        <w:br/>
        <w:t>Do not call her Cordelia or invent another name. If referencing the woman from Mountain Dominion who became Empress, her name is Lyris.</w:t>
      </w:r>
    </w:p>
    <w:p w14:paraId="3FBE3DA8" w14:textId="77777777" w:rsidR="007B62E4" w:rsidRPr="007B62E4" w:rsidRDefault="007B62E4" w:rsidP="007B62E4">
      <w:pPr>
        <w:pStyle w:val="Heading2"/>
        <w:ind w:firstLine="0"/>
        <w:jc w:val="center"/>
      </w:pPr>
      <w:r w:rsidRPr="007B62E4">
        <w:t>JUDAH / EDEN EARLY-BEAT RULES</w:t>
      </w:r>
    </w:p>
    <w:p w14:paraId="00503C3D" w14:textId="77777777" w:rsidR="007B62E4" w:rsidRPr="007B62E4" w:rsidRDefault="007B62E4" w:rsidP="007B62E4">
      <w:pPr>
        <w:numPr>
          <w:ilvl w:val="0"/>
          <w:numId w:val="8"/>
        </w:numPr>
      </w:pPr>
      <w:r w:rsidRPr="007B62E4">
        <w:t>Attraction should feel like attention before desire.</w:t>
      </w:r>
      <w:r w:rsidRPr="007B62E4">
        <w:br/>
        <w:t>Eden does not know why she is drawn to Judah yet. She can notice him, feel her attention catch, and distrust the pull. Do not make her suddenly understand him.</w:t>
      </w:r>
    </w:p>
    <w:p w14:paraId="21239A59" w14:textId="77777777" w:rsidR="007B62E4" w:rsidRPr="007B62E4" w:rsidRDefault="007B62E4" w:rsidP="007B62E4">
      <w:pPr>
        <w:numPr>
          <w:ilvl w:val="0"/>
          <w:numId w:val="8"/>
        </w:numPr>
      </w:pPr>
      <w:r w:rsidRPr="007B62E4">
        <w:t>Judah’s early moves should be small and deniable.</w:t>
      </w:r>
      <w:r w:rsidRPr="007B62E4">
        <w:br/>
        <w:t>A look. A barely-there nod. A shift near the door. Nothing loud, flirty, or rebellious.</w:t>
      </w:r>
    </w:p>
    <w:p w14:paraId="6DE505EC" w14:textId="77777777" w:rsidR="007B62E4" w:rsidRPr="007B62E4" w:rsidRDefault="007B62E4" w:rsidP="007B62E4">
      <w:pPr>
        <w:numPr>
          <w:ilvl w:val="0"/>
          <w:numId w:val="8"/>
        </w:numPr>
      </w:pPr>
      <w:r w:rsidRPr="007B62E4">
        <w:t>Eden does not talk to Judah when she knows she should not.</w:t>
      </w:r>
      <w:r w:rsidRPr="007B62E4">
        <w:br/>
        <w:t>If the room is watched, she acts like someone who understands danger. Curiosity can pull her, but it should not make her reckless without cause.</w:t>
      </w:r>
    </w:p>
    <w:p w14:paraId="062122CD" w14:textId="77777777" w:rsidR="007B62E4" w:rsidRPr="007B62E4" w:rsidRDefault="007B62E4" w:rsidP="007B62E4">
      <w:pPr>
        <w:numPr>
          <w:ilvl w:val="0"/>
          <w:numId w:val="8"/>
        </w:numPr>
      </w:pPr>
      <w:r w:rsidRPr="007B62E4">
        <w:t>Judah should not feel like a generic mysterious boy.</w:t>
      </w:r>
      <w:r w:rsidRPr="007B62E4">
        <w:br/>
        <w:t>He should feel restrained, guarded, observant, and out of sync with the performance of the room. His stillness should be specific.</w:t>
      </w:r>
    </w:p>
    <w:p w14:paraId="4040D3E3" w14:textId="77777777" w:rsidR="007B62E4" w:rsidRPr="007B62E4" w:rsidRDefault="007B62E4" w:rsidP="007B62E4">
      <w:pPr>
        <w:numPr>
          <w:ilvl w:val="0"/>
          <w:numId w:val="8"/>
        </w:numPr>
      </w:pPr>
      <w:r w:rsidRPr="007B62E4">
        <w:t>Do not overexplain why Eden notices him.</w:t>
      </w:r>
      <w:r w:rsidRPr="007B62E4">
        <w:br/>
        <w:t>Show what is different: how the men around him move, how he does not perform, how his attention travels through the room, how he notices the cameras or exits. Let the reader feel why Eden’s eye catches.</w:t>
      </w:r>
    </w:p>
    <w:p w14:paraId="120D74E6" w14:textId="77777777" w:rsidR="007B62E4" w:rsidRPr="007B62E4" w:rsidRDefault="007B62E4" w:rsidP="007B62E4">
      <w:pPr>
        <w:pStyle w:val="Heading2"/>
        <w:ind w:firstLine="0"/>
        <w:jc w:val="center"/>
      </w:pPr>
      <w:r w:rsidRPr="007B62E4">
        <w:lastRenderedPageBreak/>
        <w:t>BIBLICAL / THEOLOGY RULES</w:t>
      </w:r>
    </w:p>
    <w:p w14:paraId="294A4F55" w14:textId="77777777" w:rsidR="007B62E4" w:rsidRPr="007B62E4" w:rsidRDefault="007B62E4" w:rsidP="007B62E4">
      <w:pPr>
        <w:numPr>
          <w:ilvl w:val="0"/>
          <w:numId w:val="9"/>
        </w:numPr>
      </w:pPr>
      <w:r w:rsidRPr="007B62E4">
        <w:t>Keep biblical accuracy clean.</w:t>
      </w:r>
      <w:r w:rsidRPr="007B62E4">
        <w:br/>
        <w:t>If narration states biblical truth, it needs to be accurate. If the Empire twists Scripture, the distortion must be intentional.</w:t>
      </w:r>
    </w:p>
    <w:p w14:paraId="22D23710" w14:textId="77777777" w:rsidR="007B62E4" w:rsidRPr="007B62E4" w:rsidRDefault="007B62E4" w:rsidP="007B62E4">
      <w:pPr>
        <w:numPr>
          <w:ilvl w:val="0"/>
          <w:numId w:val="9"/>
        </w:numPr>
      </w:pPr>
      <w:r w:rsidRPr="007B62E4">
        <w:t>Separate Empire theology from Bible truth.</w:t>
      </w:r>
      <w:r w:rsidRPr="007B62E4">
        <w:br/>
        <w:t>A character can say something biblically distorted, but the scene needs to understand it as distortion.</w:t>
      </w:r>
    </w:p>
    <w:p w14:paraId="759729B7" w14:textId="77777777" w:rsidR="007B62E4" w:rsidRPr="007B62E4" w:rsidRDefault="007B62E4" w:rsidP="007B62E4">
      <w:pPr>
        <w:numPr>
          <w:ilvl w:val="0"/>
          <w:numId w:val="9"/>
        </w:numPr>
      </w:pPr>
      <w:r w:rsidRPr="007B62E4">
        <w:t>Biblical references should feel embedded, not pasted in.</w:t>
      </w:r>
      <w:r w:rsidRPr="007B62E4">
        <w:br/>
        <w:t xml:space="preserve">The Bible should sit under the scene as structure, image, tension, or language. Do not turn the prose into a Bible study unless the scene is </w:t>
      </w:r>
      <w:proofErr w:type="gramStart"/>
      <w:r w:rsidRPr="007B62E4">
        <w:t>actually about</w:t>
      </w:r>
      <w:proofErr w:type="gramEnd"/>
      <w:r w:rsidRPr="007B62E4">
        <w:t xml:space="preserve"> instruction.</w:t>
      </w:r>
    </w:p>
    <w:p w14:paraId="43284791" w14:textId="77777777" w:rsidR="007B62E4" w:rsidRPr="007B62E4" w:rsidRDefault="007B62E4" w:rsidP="007B62E4">
      <w:pPr>
        <w:numPr>
          <w:ilvl w:val="0"/>
          <w:numId w:val="9"/>
        </w:numPr>
      </w:pPr>
      <w:r w:rsidRPr="007B62E4">
        <w:t>When using biblical women, preserve complexity.</w:t>
      </w:r>
      <w:r w:rsidRPr="007B62E4">
        <w:br/>
        <w:t xml:space="preserve">Do not flatten Ruth into submission, Naomi into bitterness, Hagar into abandonment only, Eve into temptation only, Mary into purity only, etc. The Empire may flatten them. The text should </w:t>
      </w:r>
      <w:proofErr w:type="gramStart"/>
      <w:r w:rsidRPr="007B62E4">
        <w:t>know</w:t>
      </w:r>
      <w:proofErr w:type="gramEnd"/>
      <w:r w:rsidRPr="007B62E4">
        <w:t xml:space="preserve"> better.</w:t>
      </w:r>
    </w:p>
    <w:p w14:paraId="7B4E69B4" w14:textId="77777777" w:rsidR="007B62E4" w:rsidRPr="007B62E4" w:rsidRDefault="007B62E4" w:rsidP="007B62E4">
      <w:pPr>
        <w:numPr>
          <w:ilvl w:val="0"/>
          <w:numId w:val="9"/>
        </w:numPr>
      </w:pPr>
      <w:r w:rsidRPr="007B62E4">
        <w:t>If the Empire quotes or echoes Scripture, ask what it is using the verse to justify.</w:t>
      </w:r>
      <w:r w:rsidRPr="007B62E4">
        <w:br/>
        <w:t>The Empire borrows holy language to control bodies, women, obedience, selection, covenant, and belonging. Make the twist deliberate.</w:t>
      </w:r>
    </w:p>
    <w:p w14:paraId="0A3A0B0A" w14:textId="77777777" w:rsidR="007B62E4" w:rsidRPr="007B62E4" w:rsidRDefault="007B62E4" w:rsidP="007B62E4">
      <w:pPr>
        <w:pStyle w:val="Heading2"/>
        <w:ind w:firstLine="0"/>
        <w:jc w:val="center"/>
      </w:pPr>
      <w:r w:rsidRPr="007B62E4">
        <w:t>SCENE STRUCTURE RULES</w:t>
      </w:r>
    </w:p>
    <w:p w14:paraId="6FC640CB" w14:textId="77777777" w:rsidR="007B62E4" w:rsidRPr="007B62E4" w:rsidRDefault="007B62E4" w:rsidP="007B62E4">
      <w:pPr>
        <w:numPr>
          <w:ilvl w:val="0"/>
          <w:numId w:val="10"/>
        </w:numPr>
      </w:pPr>
      <w:r w:rsidRPr="007B62E4">
        <w:t>Start from the scene’s pressure.</w:t>
      </w:r>
      <w:r w:rsidRPr="007B62E4">
        <w:br/>
        <w:t>What is being watched? Who is at risk? What does Eden want? What can she not say? What does the room demand?</w:t>
      </w:r>
    </w:p>
    <w:p w14:paraId="23B0947F" w14:textId="77777777" w:rsidR="007B62E4" w:rsidRPr="007B62E4" w:rsidRDefault="007B62E4" w:rsidP="007B62E4">
      <w:pPr>
        <w:numPr>
          <w:ilvl w:val="0"/>
          <w:numId w:val="10"/>
        </w:numPr>
      </w:pPr>
      <w:r w:rsidRPr="007B62E4">
        <w:t>Do not open with pretty description just to be pretty.</w:t>
      </w:r>
      <w:r w:rsidRPr="007B62E4">
        <w:br/>
        <w:t>Setting should create pressure, reveal hierarchy, or give Eden something to notice.</w:t>
      </w:r>
    </w:p>
    <w:p w14:paraId="483DA394" w14:textId="77777777" w:rsidR="007B62E4" w:rsidRPr="007B62E4" w:rsidRDefault="007B62E4" w:rsidP="007B62E4">
      <w:pPr>
        <w:numPr>
          <w:ilvl w:val="0"/>
          <w:numId w:val="10"/>
        </w:numPr>
      </w:pPr>
      <w:r w:rsidRPr="007B62E4">
        <w:t>Let movement carry the scene.</w:t>
      </w:r>
      <w:r w:rsidRPr="007B62E4">
        <w:br/>
        <w:t>People should move, react, avoid, perform, watch, misread, or cover. Do not let the prose sit in explanation.</w:t>
      </w:r>
    </w:p>
    <w:p w14:paraId="7FB93DA1" w14:textId="77777777" w:rsidR="007B62E4" w:rsidRPr="007B62E4" w:rsidRDefault="007B62E4" w:rsidP="007B62E4">
      <w:pPr>
        <w:numPr>
          <w:ilvl w:val="0"/>
          <w:numId w:val="10"/>
        </w:numPr>
      </w:pPr>
      <w:r w:rsidRPr="007B62E4">
        <w:t>Keep the social choreography visible.</w:t>
      </w:r>
      <w:r w:rsidRPr="007B62E4">
        <w:br/>
        <w:t>In the Crownward, people stand where they are placed, look when they are allowed, and react when cued. Show that through blocking.</w:t>
      </w:r>
    </w:p>
    <w:p w14:paraId="007E33AA" w14:textId="77777777" w:rsidR="007B62E4" w:rsidRPr="007B62E4" w:rsidRDefault="007B62E4" w:rsidP="007B62E4">
      <w:pPr>
        <w:numPr>
          <w:ilvl w:val="0"/>
          <w:numId w:val="10"/>
        </w:numPr>
      </w:pPr>
      <w:r w:rsidRPr="007B62E4">
        <w:t>Do not make every moment equally important.</w:t>
      </w:r>
      <w:r w:rsidRPr="007B62E4">
        <w:br/>
        <w:t>Choose the strongest beats. Let lesser beats stay quiet.</w:t>
      </w:r>
    </w:p>
    <w:p w14:paraId="0490C313" w14:textId="77777777" w:rsidR="007B62E4" w:rsidRPr="007B62E4" w:rsidRDefault="007B62E4" w:rsidP="007B62E4">
      <w:pPr>
        <w:numPr>
          <w:ilvl w:val="0"/>
          <w:numId w:val="10"/>
        </w:numPr>
      </w:pPr>
      <w:r w:rsidRPr="007B62E4">
        <w:t>Endings should land, not explain themselves.</w:t>
      </w:r>
      <w:r w:rsidRPr="007B62E4">
        <w:br/>
        <w:t xml:space="preserve">A chapter or scene can end </w:t>
      </w:r>
      <w:proofErr w:type="gramStart"/>
      <w:r w:rsidRPr="007B62E4">
        <w:t>on</w:t>
      </w:r>
      <w:proofErr w:type="gramEnd"/>
      <w:r w:rsidRPr="007B62E4">
        <w:t xml:space="preserve"> a look, a door closing, a correction, a physical action, or a choice. Avoid announcing what the scene means.</w:t>
      </w:r>
    </w:p>
    <w:p w14:paraId="409859DD" w14:textId="77777777" w:rsidR="007B62E4" w:rsidRPr="007B62E4" w:rsidRDefault="007B62E4" w:rsidP="007B62E4">
      <w:pPr>
        <w:numPr>
          <w:ilvl w:val="0"/>
          <w:numId w:val="10"/>
        </w:numPr>
      </w:pPr>
      <w:r w:rsidRPr="007B62E4">
        <w:lastRenderedPageBreak/>
        <w:t>If scores/rankings are not the point, do not force them.</w:t>
      </w:r>
      <w:r w:rsidRPr="007B62E4">
        <w:br/>
        <w:t>For night one of seven, the emotional/structural point matters more than score mechanics unless the chapter itself needs them.</w:t>
      </w:r>
    </w:p>
    <w:p w14:paraId="2FBC4DD5" w14:textId="77777777" w:rsidR="007B62E4" w:rsidRPr="007B62E4" w:rsidRDefault="007B62E4" w:rsidP="007B62E4">
      <w:pPr>
        <w:numPr>
          <w:ilvl w:val="0"/>
          <w:numId w:val="10"/>
        </w:numPr>
      </w:pPr>
      <w:r w:rsidRPr="007B62E4">
        <w:t xml:space="preserve">Preserve the </w:t>
      </w:r>
      <w:proofErr w:type="gramStart"/>
      <w:r w:rsidRPr="007B62E4">
        <w:t>weird good</w:t>
      </w:r>
      <w:proofErr w:type="gramEnd"/>
      <w:r w:rsidRPr="007B62E4">
        <w:t xml:space="preserve"> stuff.</w:t>
      </w:r>
      <w:r w:rsidRPr="007B62E4">
        <w:br/>
        <w:t>Do not sand down Aurem, Dominion culture, biblical echoes, court titles, girl dynamics, names, rituals, or Eden’s layered reactions just to make the prose smoother.</w:t>
      </w:r>
    </w:p>
    <w:p w14:paraId="6602B719" w14:textId="77777777" w:rsidR="007B62E4" w:rsidRPr="007B62E4" w:rsidRDefault="007B62E4" w:rsidP="007B62E4">
      <w:pPr>
        <w:pStyle w:val="Heading2"/>
        <w:ind w:firstLine="0"/>
        <w:jc w:val="center"/>
      </w:pPr>
      <w:r w:rsidRPr="007B62E4">
        <w:t>FINAL CHECK BEFORE GIVING THE SCENE</w:t>
      </w:r>
    </w:p>
    <w:p w14:paraId="1137284E" w14:textId="77777777" w:rsidR="007B62E4" w:rsidRPr="007B62E4" w:rsidRDefault="007B62E4" w:rsidP="007B62E4">
      <w:pPr>
        <w:ind w:firstLine="0"/>
      </w:pPr>
      <w:r w:rsidRPr="007B62E4">
        <w:t>Before sending a rewrite, check:</w:t>
      </w:r>
    </w:p>
    <w:p w14:paraId="0C11F33C" w14:textId="77777777" w:rsidR="007B62E4" w:rsidRPr="007B62E4" w:rsidRDefault="007B62E4" w:rsidP="007B62E4">
      <w:pPr>
        <w:numPr>
          <w:ilvl w:val="0"/>
          <w:numId w:val="11"/>
        </w:numPr>
      </w:pPr>
      <w:r w:rsidRPr="007B62E4">
        <w:t>Did I list the rules first?</w:t>
      </w:r>
    </w:p>
    <w:p w14:paraId="27ACEF6F" w14:textId="77777777" w:rsidR="007B62E4" w:rsidRPr="007B62E4" w:rsidRDefault="007B62E4" w:rsidP="007B62E4">
      <w:pPr>
        <w:numPr>
          <w:ilvl w:val="0"/>
          <w:numId w:val="11"/>
        </w:numPr>
      </w:pPr>
      <w:r w:rsidRPr="007B62E4">
        <w:t>Did I write the scene after the rules?</w:t>
      </w:r>
    </w:p>
    <w:p w14:paraId="306A365D" w14:textId="77777777" w:rsidR="007B62E4" w:rsidRPr="007B62E4" w:rsidRDefault="007B62E4" w:rsidP="007B62E4">
      <w:pPr>
        <w:numPr>
          <w:ilvl w:val="0"/>
          <w:numId w:val="11"/>
        </w:numPr>
      </w:pPr>
      <w:r w:rsidRPr="007B62E4">
        <w:t>Did I keep the original bones?</w:t>
      </w:r>
    </w:p>
    <w:p w14:paraId="75B45ABC" w14:textId="77777777" w:rsidR="007B62E4" w:rsidRPr="007B62E4" w:rsidRDefault="007B62E4" w:rsidP="007B62E4">
      <w:pPr>
        <w:numPr>
          <w:ilvl w:val="0"/>
          <w:numId w:val="11"/>
        </w:numPr>
      </w:pPr>
      <w:r w:rsidRPr="007B62E4">
        <w:t>Did I stay in Eden’s actual knowledge?</w:t>
      </w:r>
    </w:p>
    <w:p w14:paraId="2309CD0B" w14:textId="77777777" w:rsidR="007B62E4" w:rsidRPr="007B62E4" w:rsidRDefault="007B62E4" w:rsidP="007B62E4">
      <w:pPr>
        <w:numPr>
          <w:ilvl w:val="0"/>
          <w:numId w:val="11"/>
        </w:numPr>
      </w:pPr>
      <w:r w:rsidRPr="007B62E4">
        <w:t>Did I avoid starting any sentence with “Then”?</w:t>
      </w:r>
    </w:p>
    <w:p w14:paraId="4A0BE474" w14:textId="77777777" w:rsidR="007B62E4" w:rsidRPr="007B62E4" w:rsidRDefault="007B62E4" w:rsidP="007B62E4">
      <w:pPr>
        <w:numPr>
          <w:ilvl w:val="0"/>
          <w:numId w:val="11"/>
        </w:numPr>
      </w:pPr>
      <w:r w:rsidRPr="007B62E4">
        <w:t>Did I avoid repeated sentence openings back-to-back?</w:t>
      </w:r>
    </w:p>
    <w:p w14:paraId="45481E97" w14:textId="77777777" w:rsidR="007B62E4" w:rsidRPr="007B62E4" w:rsidRDefault="007B62E4" w:rsidP="007B62E4">
      <w:pPr>
        <w:numPr>
          <w:ilvl w:val="0"/>
          <w:numId w:val="11"/>
        </w:numPr>
      </w:pPr>
      <w:r w:rsidRPr="007B62E4">
        <w:t>Did I avoid stacked “not/no/it wasn’t” cadence?</w:t>
      </w:r>
    </w:p>
    <w:p w14:paraId="7ACA68A2" w14:textId="77777777" w:rsidR="007B62E4" w:rsidRPr="007B62E4" w:rsidRDefault="007B62E4" w:rsidP="007B62E4">
      <w:pPr>
        <w:numPr>
          <w:ilvl w:val="0"/>
          <w:numId w:val="11"/>
        </w:numPr>
      </w:pPr>
      <w:r w:rsidRPr="007B62E4">
        <w:t>Did I use contractions naturally?</w:t>
      </w:r>
    </w:p>
    <w:p w14:paraId="421D10A1" w14:textId="77777777" w:rsidR="007B62E4" w:rsidRPr="007B62E4" w:rsidRDefault="007B62E4" w:rsidP="007B62E4">
      <w:pPr>
        <w:numPr>
          <w:ilvl w:val="0"/>
          <w:numId w:val="11"/>
        </w:numPr>
      </w:pPr>
      <w:r w:rsidRPr="007B62E4">
        <w:t>Did I avoid vague AI-poetry?</w:t>
      </w:r>
    </w:p>
    <w:p w14:paraId="7013BB0A" w14:textId="77777777" w:rsidR="007B62E4" w:rsidRPr="007B62E4" w:rsidRDefault="007B62E4" w:rsidP="007B62E4">
      <w:pPr>
        <w:numPr>
          <w:ilvl w:val="0"/>
          <w:numId w:val="11"/>
        </w:numPr>
      </w:pPr>
      <w:r w:rsidRPr="007B62E4">
        <w:t>Did I avoid dead silence filler?</w:t>
      </w:r>
    </w:p>
    <w:p w14:paraId="3FFB6492" w14:textId="77777777" w:rsidR="007B62E4" w:rsidRPr="007B62E4" w:rsidRDefault="007B62E4" w:rsidP="007B62E4">
      <w:pPr>
        <w:numPr>
          <w:ilvl w:val="0"/>
          <w:numId w:val="11"/>
        </w:numPr>
      </w:pPr>
      <w:r w:rsidRPr="007B62E4">
        <w:t>Did I avoid overexplaining the theme?</w:t>
      </w:r>
    </w:p>
    <w:p w14:paraId="2A4E0B48" w14:textId="77777777" w:rsidR="007B62E4" w:rsidRPr="007B62E4" w:rsidRDefault="007B62E4" w:rsidP="007B62E4">
      <w:pPr>
        <w:numPr>
          <w:ilvl w:val="0"/>
          <w:numId w:val="11"/>
        </w:numPr>
      </w:pPr>
      <w:r w:rsidRPr="007B62E4">
        <w:t>Did I keep dialogue matched to the character and room?</w:t>
      </w:r>
    </w:p>
    <w:p w14:paraId="0F13A59F" w14:textId="77777777" w:rsidR="007B62E4" w:rsidRPr="007B62E4" w:rsidRDefault="007B62E4" w:rsidP="007B62E4">
      <w:pPr>
        <w:numPr>
          <w:ilvl w:val="0"/>
          <w:numId w:val="11"/>
        </w:numPr>
      </w:pPr>
      <w:r w:rsidRPr="007B62E4">
        <w:t>Did I avoid generic rebellious/snarky voice?</w:t>
      </w:r>
    </w:p>
    <w:p w14:paraId="7FC57DC7" w14:textId="77777777" w:rsidR="007B62E4" w:rsidRPr="007B62E4" w:rsidRDefault="007B62E4" w:rsidP="007B62E4">
      <w:pPr>
        <w:numPr>
          <w:ilvl w:val="0"/>
          <w:numId w:val="11"/>
        </w:numPr>
      </w:pPr>
      <w:r w:rsidRPr="007B62E4">
        <w:t>Did I keep biblical accuracy clean if Scripture is involved?</w:t>
      </w:r>
    </w:p>
    <w:p w14:paraId="56774443" w14:textId="77777777" w:rsidR="007B62E4" w:rsidRPr="007B62E4" w:rsidRDefault="007B62E4" w:rsidP="007B62E4">
      <w:pPr>
        <w:numPr>
          <w:ilvl w:val="0"/>
          <w:numId w:val="11"/>
        </w:numPr>
      </w:pPr>
      <w:r w:rsidRPr="007B62E4">
        <w:t>Did I end with pressure instead of a fake-deep line?</w:t>
      </w:r>
    </w:p>
    <w:p w14:paraId="38225C14" w14:textId="77777777" w:rsidR="00817787" w:rsidRDefault="00817787" w:rsidP="007B62E4">
      <w:pPr>
        <w:ind w:firstLine="0"/>
      </w:pPr>
    </w:p>
    <w:sectPr w:rsidR="00817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2CA"/>
    <w:multiLevelType w:val="multilevel"/>
    <w:tmpl w:val="E586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B4EEA"/>
    <w:multiLevelType w:val="multilevel"/>
    <w:tmpl w:val="35F2E5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6347E"/>
    <w:multiLevelType w:val="multilevel"/>
    <w:tmpl w:val="F7A8993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B6AB2"/>
    <w:multiLevelType w:val="multilevel"/>
    <w:tmpl w:val="05468D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90F9A"/>
    <w:multiLevelType w:val="multilevel"/>
    <w:tmpl w:val="856890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74399"/>
    <w:multiLevelType w:val="multilevel"/>
    <w:tmpl w:val="154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31F68"/>
    <w:multiLevelType w:val="multilevel"/>
    <w:tmpl w:val="24427A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C69F4"/>
    <w:multiLevelType w:val="multilevel"/>
    <w:tmpl w:val="0B52AA5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96B8F"/>
    <w:multiLevelType w:val="multilevel"/>
    <w:tmpl w:val="10920F6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901BEE"/>
    <w:multiLevelType w:val="multilevel"/>
    <w:tmpl w:val="548604A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36DF2"/>
    <w:multiLevelType w:val="multilevel"/>
    <w:tmpl w:val="54D27FD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655640">
    <w:abstractNumId w:val="0"/>
  </w:num>
  <w:num w:numId="2" w16cid:durableId="1969774565">
    <w:abstractNumId w:val="3"/>
  </w:num>
  <w:num w:numId="3" w16cid:durableId="349451141">
    <w:abstractNumId w:val="4"/>
  </w:num>
  <w:num w:numId="4" w16cid:durableId="1250315370">
    <w:abstractNumId w:val="6"/>
  </w:num>
  <w:num w:numId="5" w16cid:durableId="47658023">
    <w:abstractNumId w:val="7"/>
  </w:num>
  <w:num w:numId="6" w16cid:durableId="915818267">
    <w:abstractNumId w:val="10"/>
  </w:num>
  <w:num w:numId="7" w16cid:durableId="2062559784">
    <w:abstractNumId w:val="1"/>
  </w:num>
  <w:num w:numId="8" w16cid:durableId="1303922639">
    <w:abstractNumId w:val="9"/>
  </w:num>
  <w:num w:numId="9" w16cid:durableId="1307540627">
    <w:abstractNumId w:val="2"/>
  </w:num>
  <w:num w:numId="10" w16cid:durableId="1963026466">
    <w:abstractNumId w:val="8"/>
  </w:num>
  <w:num w:numId="11" w16cid:durableId="1814369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1F"/>
    <w:rsid w:val="0007726C"/>
    <w:rsid w:val="00325C1F"/>
    <w:rsid w:val="003D2294"/>
    <w:rsid w:val="007B62E4"/>
    <w:rsid w:val="0081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447F"/>
  <w15:chartTrackingRefBased/>
  <w15:docId w15:val="{4BD8BC00-DFED-49F9-B0E4-1DC6D9A25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7B62E4"/>
    <w:pPr>
      <w:keepNext/>
      <w:keepLines/>
      <w:spacing w:before="240" w:after="0"/>
      <w:outlineLvl w:val="0"/>
    </w:pPr>
    <w:rPr>
      <w:rFonts w:asciiTheme="majorHAnsi" w:eastAsiaTheme="majorEastAsia" w:hAnsiTheme="majorHAnsi" w:cstheme="majorBidi"/>
      <w:color w:val="BF0023" w:themeColor="accent1" w:themeShade="BF"/>
      <w:sz w:val="32"/>
      <w:szCs w:val="32"/>
    </w:rPr>
  </w:style>
  <w:style w:type="paragraph" w:styleId="Heading2">
    <w:name w:val="heading 2"/>
    <w:basedOn w:val="Normal"/>
    <w:next w:val="Normal"/>
    <w:link w:val="Heading2Char"/>
    <w:uiPriority w:val="9"/>
    <w:unhideWhenUsed/>
    <w:qFormat/>
    <w:rsid w:val="007B62E4"/>
    <w:pPr>
      <w:keepNext/>
      <w:keepLines/>
      <w:spacing w:before="40" w:after="0"/>
      <w:outlineLvl w:val="1"/>
    </w:pPr>
    <w:rPr>
      <w:rFonts w:asciiTheme="majorHAnsi" w:eastAsiaTheme="majorEastAsia" w:hAnsiTheme="majorHAnsi" w:cstheme="majorBidi"/>
      <w:color w:val="BF0023"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2E4"/>
    <w:rPr>
      <w:rFonts w:asciiTheme="majorHAnsi" w:eastAsiaTheme="majorEastAsia" w:hAnsiTheme="majorHAnsi" w:cstheme="majorBidi"/>
      <w:color w:val="BF0023" w:themeColor="accent1" w:themeShade="BF"/>
      <w:sz w:val="32"/>
      <w:szCs w:val="32"/>
    </w:rPr>
  </w:style>
  <w:style w:type="character" w:customStyle="1" w:styleId="Heading2Char">
    <w:name w:val="Heading 2 Char"/>
    <w:basedOn w:val="DefaultParagraphFont"/>
    <w:link w:val="Heading2"/>
    <w:uiPriority w:val="9"/>
    <w:rsid w:val="007B62E4"/>
    <w:rPr>
      <w:rFonts w:asciiTheme="majorHAnsi" w:eastAsiaTheme="majorEastAsia" w:hAnsiTheme="majorHAnsi" w:cstheme="majorBidi"/>
      <w:color w:val="BF0023"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ITWD Official Brand">
      <a:dk1>
        <a:srgbClr val="333333"/>
      </a:dk1>
      <a:lt1>
        <a:srgbClr val="FAF7F4"/>
      </a:lt1>
      <a:dk2>
        <a:srgbClr val="FF0030"/>
      </a:dk2>
      <a:lt2>
        <a:srgbClr val="FFD1DA"/>
      </a:lt2>
      <a:accent1>
        <a:srgbClr val="FF0030"/>
      </a:accent1>
      <a:accent2>
        <a:srgbClr val="CC0026"/>
      </a:accent2>
      <a:accent3>
        <a:srgbClr val="FF3359"/>
      </a:accent3>
      <a:accent4>
        <a:srgbClr val="FC6041"/>
      </a:accent4>
      <a:accent5>
        <a:srgbClr val="FF787D"/>
      </a:accent5>
      <a:accent6>
        <a:srgbClr val="580000"/>
      </a:accent6>
      <a:hlink>
        <a:srgbClr val="CC0026"/>
      </a:hlink>
      <a:folHlink>
        <a:srgbClr val="580000"/>
      </a:folHlink>
    </a:clrScheme>
    <a:fontScheme name="Book Writing">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1712</Words>
  <Characters>9759</Characters>
  <Application>Microsoft Office Word</Application>
  <DocSecurity>0</DocSecurity>
  <Lines>81</Lines>
  <Paragraphs>22</Paragraphs>
  <ScaleCrop>false</ScaleCrop>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2</cp:revision>
  <dcterms:created xsi:type="dcterms:W3CDTF">2026-06-05T18:21:00Z</dcterms:created>
  <dcterms:modified xsi:type="dcterms:W3CDTF">2026-06-05T18:24:00Z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b5d0e8c7-f6b3-4e3d-bfac-3de25e75b1f6</vt:lpwstr>
  </property>
</Properties>
</file>