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6C930" w14:textId="375F38DE" w:rsidR="000072E7" w:rsidRPr="00F35547" w:rsidRDefault="000072E7" w:rsidP="00661BFB">
      <w:pPr>
        <w:rPr>
          <w:rFonts w:ascii="Times New Roman" w:eastAsia="Times New Roman" w:hAnsi="Times New Roman" w:cs="Times New Roman"/>
          <w:b/>
          <w:bCs/>
          <w:color w:val="000000" w:themeColor="text1"/>
          <w:sz w:val="22"/>
          <w:szCs w:val="22"/>
        </w:rPr>
      </w:pPr>
      <w:r w:rsidRPr="00F35547">
        <w:rPr>
          <w:rFonts w:ascii="Times New Roman" w:eastAsia="Times New Roman" w:hAnsi="Times New Roman" w:cs="Times New Roman"/>
          <w:b/>
          <w:bCs/>
          <w:color w:val="000000" w:themeColor="text1"/>
          <w:sz w:val="22"/>
          <w:szCs w:val="22"/>
        </w:rPr>
        <w:t>To: California Department of Technology</w:t>
      </w:r>
      <w:r w:rsidRPr="00F35547">
        <w:rPr>
          <w:rFonts w:ascii="Times New Roman" w:eastAsia="Times New Roman" w:hAnsi="Times New Roman" w:cs="Times New Roman"/>
          <w:b/>
          <w:bCs/>
          <w:color w:val="000000" w:themeColor="text1"/>
          <w:sz w:val="22"/>
          <w:szCs w:val="22"/>
        </w:rPr>
        <w:br/>
        <w:t>Re: Ethical Challenges of Implementing AI</w:t>
      </w:r>
      <w:r w:rsidRPr="00F35547">
        <w:rPr>
          <w:rFonts w:ascii="Times New Roman" w:eastAsia="Times New Roman" w:hAnsi="Times New Roman" w:cs="Times New Roman"/>
          <w:b/>
          <w:bCs/>
          <w:color w:val="000000" w:themeColor="text1"/>
          <w:sz w:val="22"/>
          <w:szCs w:val="22"/>
        </w:rPr>
        <w:br/>
      </w:r>
    </w:p>
    <w:p w14:paraId="677F5C11" w14:textId="4B4A1D67" w:rsidR="00BB615B" w:rsidRPr="00F35547" w:rsidRDefault="008327D6" w:rsidP="00661BFB">
      <w:pPr>
        <w:rPr>
          <w:rFonts w:ascii="Times New Roman" w:eastAsia="Times New Roman" w:hAnsi="Times New Roman" w:cs="Times New Roman"/>
          <w:color w:val="000000" w:themeColor="text1"/>
          <w:sz w:val="22"/>
          <w:szCs w:val="22"/>
        </w:rPr>
      </w:pPr>
      <w:r w:rsidRPr="00F35547">
        <w:rPr>
          <w:rFonts w:ascii="Times New Roman" w:eastAsia="Times New Roman" w:hAnsi="Times New Roman" w:cs="Times New Roman"/>
          <w:b/>
          <w:bCs/>
          <w:color w:val="000000" w:themeColor="text1"/>
          <w:sz w:val="22"/>
          <w:szCs w:val="22"/>
        </w:rPr>
        <w:t>Executive Summary:</w:t>
      </w:r>
      <w:r w:rsidRPr="00F35547">
        <w:rPr>
          <w:rFonts w:ascii="Times New Roman" w:eastAsia="Times New Roman" w:hAnsi="Times New Roman" w:cs="Times New Roman"/>
          <w:color w:val="000000" w:themeColor="text1"/>
          <w:sz w:val="22"/>
          <w:szCs w:val="22"/>
        </w:rPr>
        <w:br/>
      </w:r>
      <w:r w:rsidR="00F33A86" w:rsidRPr="00F35547">
        <w:rPr>
          <w:rFonts w:ascii="Times New Roman" w:eastAsia="Times New Roman" w:hAnsi="Times New Roman" w:cs="Times New Roman"/>
          <w:color w:val="000000" w:themeColor="text1"/>
          <w:sz w:val="22"/>
          <w:szCs w:val="22"/>
        </w:rPr>
        <w:t xml:space="preserve">The growth of AI across various industries have highlighted the importance of considering some of the ethical challenges that come with the implementation of AI-enabled systems. This is something that policy makers and governments should be mindful of especially if </w:t>
      </w:r>
      <w:r w:rsidR="009213F6" w:rsidRPr="00F35547">
        <w:rPr>
          <w:rFonts w:ascii="Times New Roman" w:eastAsia="Times New Roman" w:hAnsi="Times New Roman" w:cs="Times New Roman"/>
          <w:color w:val="000000" w:themeColor="text1"/>
          <w:sz w:val="22"/>
          <w:szCs w:val="22"/>
        </w:rPr>
        <w:t>government</w:t>
      </w:r>
      <w:r w:rsidR="00F232A8" w:rsidRPr="00F35547">
        <w:rPr>
          <w:rFonts w:ascii="Times New Roman" w:eastAsia="Times New Roman" w:hAnsi="Times New Roman" w:cs="Times New Roman"/>
          <w:color w:val="000000" w:themeColor="text1"/>
          <w:sz w:val="22"/>
          <w:szCs w:val="22"/>
        </w:rPr>
        <w:t>s</w:t>
      </w:r>
      <w:r w:rsidR="00F33A86" w:rsidRPr="00F35547">
        <w:rPr>
          <w:rFonts w:ascii="Times New Roman" w:eastAsia="Times New Roman" w:hAnsi="Times New Roman" w:cs="Times New Roman"/>
          <w:color w:val="000000" w:themeColor="text1"/>
          <w:sz w:val="22"/>
          <w:szCs w:val="22"/>
        </w:rPr>
        <w:t xml:space="preserve"> are implementing automated decision</w:t>
      </w:r>
      <w:r w:rsidRPr="00F35547">
        <w:rPr>
          <w:rFonts w:ascii="Times New Roman" w:eastAsia="Times New Roman" w:hAnsi="Times New Roman" w:cs="Times New Roman"/>
          <w:color w:val="000000" w:themeColor="text1"/>
          <w:sz w:val="22"/>
          <w:szCs w:val="22"/>
        </w:rPr>
        <w:t>-</w:t>
      </w:r>
      <w:r w:rsidR="00F33A86" w:rsidRPr="00F35547">
        <w:rPr>
          <w:rFonts w:ascii="Times New Roman" w:eastAsia="Times New Roman" w:hAnsi="Times New Roman" w:cs="Times New Roman"/>
          <w:color w:val="000000" w:themeColor="text1"/>
          <w:sz w:val="22"/>
          <w:szCs w:val="22"/>
        </w:rPr>
        <w:t>making tools</w:t>
      </w:r>
      <w:r w:rsidR="009213F6" w:rsidRPr="00F35547">
        <w:rPr>
          <w:rFonts w:ascii="Times New Roman" w:eastAsia="Times New Roman" w:hAnsi="Times New Roman" w:cs="Times New Roman"/>
          <w:color w:val="000000" w:themeColor="text1"/>
          <w:sz w:val="22"/>
          <w:szCs w:val="22"/>
        </w:rPr>
        <w:t xml:space="preserve"> in social services</w:t>
      </w:r>
      <w:r w:rsidR="00F33A86" w:rsidRPr="00F35547">
        <w:rPr>
          <w:rFonts w:ascii="Times New Roman" w:eastAsia="Times New Roman" w:hAnsi="Times New Roman" w:cs="Times New Roman"/>
          <w:color w:val="000000" w:themeColor="text1"/>
          <w:sz w:val="22"/>
          <w:szCs w:val="22"/>
        </w:rPr>
        <w:t xml:space="preserve">. </w:t>
      </w:r>
      <w:r w:rsidRPr="00F35547">
        <w:rPr>
          <w:rFonts w:ascii="Times New Roman" w:eastAsia="Times New Roman" w:hAnsi="Times New Roman" w:cs="Times New Roman"/>
          <w:color w:val="000000" w:themeColor="text1"/>
          <w:sz w:val="22"/>
          <w:szCs w:val="22"/>
        </w:rPr>
        <w:t>Some of these risks and challenges include, but are not limited to</w:t>
      </w:r>
      <w:r w:rsidR="009213F6" w:rsidRPr="00F35547">
        <w:rPr>
          <w:rFonts w:ascii="Times New Roman" w:eastAsia="Times New Roman" w:hAnsi="Times New Roman" w:cs="Times New Roman"/>
          <w:color w:val="000000" w:themeColor="text1"/>
          <w:sz w:val="22"/>
          <w:szCs w:val="22"/>
        </w:rPr>
        <w:t xml:space="preserve"> fairness, privacy, and accountability. The current status quo has been to have third parties moderate and enforce their own AI policies.  However, </w:t>
      </w:r>
      <w:r w:rsidR="001B42B6" w:rsidRPr="00F35547">
        <w:rPr>
          <w:rFonts w:ascii="Times New Roman" w:eastAsia="Times New Roman" w:hAnsi="Times New Roman" w:cs="Times New Roman"/>
          <w:color w:val="000000" w:themeColor="text1"/>
          <w:sz w:val="22"/>
          <w:szCs w:val="22"/>
        </w:rPr>
        <w:t>an</w:t>
      </w:r>
      <w:r w:rsidR="009213F6" w:rsidRPr="00F35547">
        <w:rPr>
          <w:rFonts w:ascii="Times New Roman" w:eastAsia="Times New Roman" w:hAnsi="Times New Roman" w:cs="Times New Roman"/>
          <w:color w:val="000000" w:themeColor="text1"/>
          <w:sz w:val="22"/>
          <w:szCs w:val="22"/>
        </w:rPr>
        <w:t xml:space="preserve"> analysis of available frameworks, juxtaposed with the actions of various agencies, underlie a lack of risk mitigation when these third parties are left to their own </w:t>
      </w:r>
      <w:r w:rsidR="00BB615B" w:rsidRPr="00F35547">
        <w:rPr>
          <w:rFonts w:ascii="Times New Roman" w:eastAsia="Times New Roman" w:hAnsi="Times New Roman" w:cs="Times New Roman"/>
          <w:color w:val="000000" w:themeColor="text1"/>
          <w:sz w:val="22"/>
          <w:szCs w:val="22"/>
        </w:rPr>
        <w:t>devices</w:t>
      </w:r>
      <w:r w:rsidR="009213F6" w:rsidRPr="00F35547">
        <w:rPr>
          <w:rFonts w:ascii="Times New Roman" w:eastAsia="Times New Roman" w:hAnsi="Times New Roman" w:cs="Times New Roman"/>
          <w:color w:val="000000" w:themeColor="text1"/>
          <w:sz w:val="22"/>
          <w:szCs w:val="22"/>
        </w:rPr>
        <w:t xml:space="preserve">. </w:t>
      </w:r>
      <w:r w:rsidR="00BB615B" w:rsidRPr="00F35547">
        <w:rPr>
          <w:rFonts w:ascii="Times New Roman" w:eastAsia="Times New Roman" w:hAnsi="Times New Roman" w:cs="Times New Roman"/>
          <w:color w:val="000000" w:themeColor="text1"/>
          <w:sz w:val="22"/>
          <w:szCs w:val="22"/>
        </w:rPr>
        <w:t xml:space="preserve"> Furthermore, w</w:t>
      </w:r>
      <w:r w:rsidR="009213F6" w:rsidRPr="00F35547">
        <w:rPr>
          <w:rFonts w:ascii="Times New Roman" w:eastAsia="Times New Roman" w:hAnsi="Times New Roman" w:cs="Times New Roman"/>
          <w:color w:val="000000" w:themeColor="text1"/>
          <w:sz w:val="22"/>
          <w:szCs w:val="22"/>
        </w:rPr>
        <w:t xml:space="preserve">hile ethics and conversations around AI </w:t>
      </w:r>
      <w:r w:rsidR="001B42B6" w:rsidRPr="00F35547">
        <w:rPr>
          <w:rFonts w:ascii="Times New Roman" w:eastAsia="Times New Roman" w:hAnsi="Times New Roman" w:cs="Times New Roman"/>
          <w:color w:val="000000" w:themeColor="text1"/>
          <w:sz w:val="22"/>
          <w:szCs w:val="22"/>
        </w:rPr>
        <w:t>are</w:t>
      </w:r>
      <w:r w:rsidR="009213F6" w:rsidRPr="00F35547">
        <w:rPr>
          <w:rFonts w:ascii="Times New Roman" w:eastAsia="Times New Roman" w:hAnsi="Times New Roman" w:cs="Times New Roman"/>
          <w:color w:val="000000" w:themeColor="text1"/>
          <w:sz w:val="22"/>
          <w:szCs w:val="22"/>
        </w:rPr>
        <w:t xml:space="preserve"> starting to </w:t>
      </w:r>
      <w:r w:rsidR="001B42B6" w:rsidRPr="00F35547">
        <w:rPr>
          <w:rFonts w:ascii="Times New Roman" w:eastAsia="Times New Roman" w:hAnsi="Times New Roman" w:cs="Times New Roman"/>
          <w:color w:val="000000" w:themeColor="text1"/>
          <w:sz w:val="22"/>
          <w:szCs w:val="22"/>
        </w:rPr>
        <w:t>occur</w:t>
      </w:r>
      <w:r w:rsidR="009213F6" w:rsidRPr="00F35547">
        <w:rPr>
          <w:rFonts w:ascii="Times New Roman" w:eastAsia="Times New Roman" w:hAnsi="Times New Roman" w:cs="Times New Roman"/>
          <w:color w:val="000000" w:themeColor="text1"/>
          <w:sz w:val="22"/>
          <w:szCs w:val="22"/>
        </w:rPr>
        <w:t xml:space="preserve"> in Congress and academia,</w:t>
      </w:r>
      <w:r w:rsidR="001B42B6" w:rsidRPr="00F35547">
        <w:rPr>
          <w:rFonts w:ascii="Times New Roman" w:eastAsia="Times New Roman" w:hAnsi="Times New Roman" w:cs="Times New Roman"/>
          <w:color w:val="000000" w:themeColor="text1"/>
          <w:sz w:val="22"/>
          <w:szCs w:val="22"/>
        </w:rPr>
        <w:t xml:space="preserve"> this was not until a couple of years ago and moreover,</w:t>
      </w:r>
      <w:r w:rsidR="009213F6" w:rsidRPr="00F35547">
        <w:rPr>
          <w:rFonts w:ascii="Times New Roman" w:eastAsia="Times New Roman" w:hAnsi="Times New Roman" w:cs="Times New Roman"/>
          <w:color w:val="000000" w:themeColor="text1"/>
          <w:sz w:val="22"/>
          <w:szCs w:val="22"/>
        </w:rPr>
        <w:t xml:space="preserve"> </w:t>
      </w:r>
      <w:r w:rsidR="00BB615B" w:rsidRPr="00F35547">
        <w:rPr>
          <w:rFonts w:ascii="Times New Roman" w:eastAsia="Times New Roman" w:hAnsi="Times New Roman" w:cs="Times New Roman"/>
          <w:color w:val="000000" w:themeColor="text1"/>
          <w:sz w:val="22"/>
          <w:szCs w:val="22"/>
        </w:rPr>
        <w:t>the trends are very reactionary. Therefore, it is strongly encouraged that</w:t>
      </w:r>
      <w:r w:rsidR="001B42B6" w:rsidRPr="00F35547">
        <w:rPr>
          <w:rFonts w:ascii="Times New Roman" w:eastAsia="Times New Roman" w:hAnsi="Times New Roman" w:cs="Times New Roman"/>
          <w:color w:val="000000" w:themeColor="text1"/>
          <w:sz w:val="22"/>
          <w:szCs w:val="22"/>
        </w:rPr>
        <w:t>:</w:t>
      </w:r>
    </w:p>
    <w:p w14:paraId="6F977850" w14:textId="07E5DACC" w:rsidR="001B42B6" w:rsidRPr="00F35547" w:rsidRDefault="001B42B6" w:rsidP="001B42B6">
      <w:pPr>
        <w:pStyle w:val="ListParagraph"/>
        <w:numPr>
          <w:ilvl w:val="0"/>
          <w:numId w:val="3"/>
        </w:numPr>
        <w:rPr>
          <w:rFonts w:ascii="Times New Roman" w:eastAsia="Times New Roman" w:hAnsi="Times New Roman" w:cs="Times New Roman"/>
          <w:color w:val="000000" w:themeColor="text1"/>
          <w:sz w:val="22"/>
          <w:szCs w:val="22"/>
        </w:rPr>
      </w:pPr>
      <w:r w:rsidRPr="00F35547">
        <w:rPr>
          <w:rFonts w:ascii="Times New Roman" w:eastAsia="Times New Roman" w:hAnsi="Times New Roman" w:cs="Times New Roman"/>
          <w:color w:val="000000" w:themeColor="text1"/>
          <w:sz w:val="22"/>
          <w:szCs w:val="22"/>
        </w:rPr>
        <w:t xml:space="preserve">The Department of Technology establish a statewide AI policy to govern the use of AI prior to implementing any AI-enabled systems in automated </w:t>
      </w:r>
      <w:r w:rsidR="00F232A8" w:rsidRPr="00F35547">
        <w:rPr>
          <w:rFonts w:ascii="Times New Roman" w:eastAsia="Times New Roman" w:hAnsi="Times New Roman" w:cs="Times New Roman"/>
          <w:color w:val="000000" w:themeColor="text1"/>
          <w:sz w:val="22"/>
          <w:szCs w:val="22"/>
        </w:rPr>
        <w:t>decision-making</w:t>
      </w:r>
      <w:r w:rsidRPr="00F35547">
        <w:rPr>
          <w:rFonts w:ascii="Times New Roman" w:eastAsia="Times New Roman" w:hAnsi="Times New Roman" w:cs="Times New Roman"/>
          <w:color w:val="000000" w:themeColor="text1"/>
          <w:sz w:val="22"/>
          <w:szCs w:val="22"/>
        </w:rPr>
        <w:t xml:space="preserve"> capacities.</w:t>
      </w:r>
      <w:r w:rsidR="00F232A8" w:rsidRPr="00F35547">
        <w:rPr>
          <w:rFonts w:ascii="Times New Roman" w:eastAsia="Times New Roman" w:hAnsi="Times New Roman" w:cs="Times New Roman"/>
          <w:color w:val="000000" w:themeColor="text1"/>
          <w:sz w:val="22"/>
          <w:szCs w:val="22"/>
        </w:rPr>
        <w:t xml:space="preserve"> This would be a policy that would guide the practices of non-government agencies as well. </w:t>
      </w:r>
    </w:p>
    <w:p w14:paraId="4E17D15F" w14:textId="0CDCDEE0" w:rsidR="00F232A8" w:rsidRPr="00F35547" w:rsidRDefault="001B42B6" w:rsidP="00CE4538">
      <w:pPr>
        <w:pStyle w:val="ListParagraph"/>
        <w:numPr>
          <w:ilvl w:val="0"/>
          <w:numId w:val="3"/>
        </w:numPr>
        <w:rPr>
          <w:rFonts w:ascii="Times New Roman" w:eastAsia="Times New Roman" w:hAnsi="Times New Roman" w:cs="Times New Roman"/>
          <w:color w:val="000000" w:themeColor="text1"/>
          <w:sz w:val="22"/>
          <w:szCs w:val="22"/>
        </w:rPr>
      </w:pPr>
      <w:r w:rsidRPr="00F35547">
        <w:rPr>
          <w:rFonts w:ascii="Times New Roman" w:eastAsia="Times New Roman" w:hAnsi="Times New Roman" w:cs="Times New Roman"/>
          <w:color w:val="000000" w:themeColor="text1"/>
          <w:sz w:val="22"/>
          <w:szCs w:val="22"/>
        </w:rPr>
        <w:t xml:space="preserve">The Department of Technology </w:t>
      </w:r>
      <w:r w:rsidR="00F232A8" w:rsidRPr="00F35547">
        <w:rPr>
          <w:rFonts w:ascii="Times New Roman" w:eastAsia="Times New Roman" w:hAnsi="Times New Roman" w:cs="Times New Roman"/>
          <w:color w:val="000000" w:themeColor="text1"/>
          <w:sz w:val="22"/>
          <w:szCs w:val="22"/>
        </w:rPr>
        <w:t xml:space="preserve">should establish proactive policies to identify AI risks before they occur. This could include regular audits with humans in the loop to ensure that AI-enabled systems are operating effectively as intended. </w:t>
      </w:r>
      <w:r w:rsidRPr="00F35547">
        <w:rPr>
          <w:rFonts w:ascii="Times New Roman" w:eastAsia="Times New Roman" w:hAnsi="Times New Roman" w:cs="Times New Roman"/>
          <w:color w:val="000000" w:themeColor="text1"/>
          <w:sz w:val="22"/>
          <w:szCs w:val="22"/>
        </w:rPr>
        <w:t xml:space="preserve"> </w:t>
      </w:r>
    </w:p>
    <w:p w14:paraId="4C45A7F6" w14:textId="77777777" w:rsidR="008327D6" w:rsidRPr="00F35547" w:rsidRDefault="008327D6" w:rsidP="00661BFB">
      <w:pPr>
        <w:rPr>
          <w:rFonts w:ascii="Times New Roman" w:eastAsia="Times New Roman" w:hAnsi="Times New Roman" w:cs="Times New Roman"/>
          <w:color w:val="000000" w:themeColor="text1"/>
          <w:sz w:val="22"/>
          <w:szCs w:val="22"/>
        </w:rPr>
      </w:pPr>
    </w:p>
    <w:p w14:paraId="620B10DF" w14:textId="53798F63" w:rsidR="00C8052E" w:rsidRPr="00F35547" w:rsidRDefault="00E50AF2" w:rsidP="0065201F">
      <w:pPr>
        <w:rPr>
          <w:rFonts w:ascii="Times New Roman" w:eastAsia="Times New Roman" w:hAnsi="Times New Roman" w:cs="Times New Roman"/>
          <w:color w:val="000000" w:themeColor="text1"/>
          <w:sz w:val="22"/>
          <w:szCs w:val="22"/>
        </w:rPr>
      </w:pPr>
      <w:r w:rsidRPr="00F35547">
        <w:rPr>
          <w:rFonts w:ascii="Times New Roman" w:eastAsia="Times New Roman" w:hAnsi="Times New Roman" w:cs="Times New Roman"/>
          <w:i/>
          <w:iCs/>
          <w:color w:val="000000" w:themeColor="text1"/>
          <w:sz w:val="22"/>
          <w:szCs w:val="22"/>
        </w:rPr>
        <w:t>Growth of AI Across Different Industries</w:t>
      </w:r>
      <w:r w:rsidRPr="00F35547">
        <w:rPr>
          <w:rFonts w:ascii="Times New Roman" w:eastAsia="Times New Roman" w:hAnsi="Times New Roman" w:cs="Times New Roman"/>
          <w:color w:val="000000" w:themeColor="text1"/>
          <w:sz w:val="22"/>
          <w:szCs w:val="22"/>
        </w:rPr>
        <w:br/>
      </w:r>
      <w:r w:rsidR="0065201F" w:rsidRPr="00F35547">
        <w:rPr>
          <w:rFonts w:ascii="Times New Roman" w:hAnsi="Times New Roman" w:cs="Times New Roman"/>
          <w:color w:val="000000" w:themeColor="text1"/>
          <w:sz w:val="22"/>
          <w:szCs w:val="22"/>
          <w:lang w:val="en-US"/>
        </w:rPr>
        <w:t xml:space="preserve">When looking at the growth rate of AI across different sectors, </w:t>
      </w:r>
      <w:r w:rsidR="00D2698D" w:rsidRPr="00F35547">
        <w:rPr>
          <w:rFonts w:ascii="Times New Roman" w:hAnsi="Times New Roman" w:cs="Times New Roman"/>
          <w:color w:val="000000" w:themeColor="text1"/>
          <w:sz w:val="22"/>
          <w:szCs w:val="22"/>
          <w:lang w:val="en-US"/>
        </w:rPr>
        <w:t>expectantly we saw</w:t>
      </w:r>
      <w:r w:rsidR="0065201F" w:rsidRPr="00F35547">
        <w:rPr>
          <w:rFonts w:ascii="Times New Roman" w:hAnsi="Times New Roman" w:cs="Times New Roman"/>
          <w:color w:val="000000" w:themeColor="text1"/>
          <w:sz w:val="22"/>
          <w:szCs w:val="22"/>
          <w:lang w:val="en-US"/>
        </w:rPr>
        <w:t xml:space="preserve"> AI growing relatively faster </w:t>
      </w:r>
      <w:r w:rsidR="00D2698D" w:rsidRPr="00F35547">
        <w:rPr>
          <w:rFonts w:ascii="Times New Roman" w:hAnsi="Times New Roman" w:cs="Times New Roman"/>
          <w:color w:val="000000" w:themeColor="text1"/>
          <w:sz w:val="22"/>
          <w:szCs w:val="22"/>
          <w:lang w:val="en-US"/>
        </w:rPr>
        <w:t>in</w:t>
      </w:r>
      <w:r w:rsidR="0065201F" w:rsidRPr="00F35547">
        <w:rPr>
          <w:rFonts w:ascii="Times New Roman" w:hAnsi="Times New Roman" w:cs="Times New Roman"/>
          <w:color w:val="000000" w:themeColor="text1"/>
          <w:sz w:val="22"/>
          <w:szCs w:val="22"/>
          <w:lang w:val="en-US"/>
        </w:rPr>
        <w:t xml:space="preserve"> Information and Technology sectors. Another area where there was a sudden uptick in the use of AI was the healthcare and social administration. This, coupled with the growth of Machine Learning tools, can be explained by the fact that more social service departments are integrating automated decision-making tools to assist with backlog,</w:t>
      </w:r>
      <w:r w:rsidR="00D2698D" w:rsidRPr="00F35547">
        <w:rPr>
          <w:rFonts w:ascii="Times New Roman" w:hAnsi="Times New Roman" w:cs="Times New Roman"/>
          <w:color w:val="000000" w:themeColor="text1"/>
          <w:sz w:val="22"/>
          <w:szCs w:val="22"/>
          <w:lang w:val="en-US"/>
        </w:rPr>
        <w:t xml:space="preserve"> </w:t>
      </w:r>
      <w:r w:rsidR="0065201F" w:rsidRPr="00F35547">
        <w:rPr>
          <w:rFonts w:ascii="Times New Roman" w:hAnsi="Times New Roman" w:cs="Times New Roman"/>
          <w:color w:val="000000" w:themeColor="text1"/>
          <w:sz w:val="22"/>
          <w:szCs w:val="22"/>
          <w:lang w:val="en-US"/>
        </w:rPr>
        <w:t xml:space="preserve">reduce paperwork, and increase efficiency. The features of machine learning allow this technology to be extremely useful in extracting </w:t>
      </w:r>
      <w:r w:rsidR="00D2698D" w:rsidRPr="00F35547">
        <w:rPr>
          <w:rFonts w:ascii="Times New Roman" w:hAnsi="Times New Roman" w:cs="Times New Roman"/>
          <w:color w:val="000000" w:themeColor="text1"/>
          <w:sz w:val="22"/>
          <w:szCs w:val="22"/>
          <w:lang w:val="en-US"/>
        </w:rPr>
        <w:t>trends,</w:t>
      </w:r>
      <w:r w:rsidR="0065201F" w:rsidRPr="00F35547">
        <w:rPr>
          <w:rFonts w:ascii="Times New Roman" w:hAnsi="Times New Roman" w:cs="Times New Roman"/>
          <w:color w:val="000000" w:themeColor="text1"/>
          <w:sz w:val="22"/>
          <w:szCs w:val="22"/>
          <w:lang w:val="en-US"/>
        </w:rPr>
        <w:t xml:space="preserve"> </w:t>
      </w:r>
      <w:r w:rsidR="00031CCB" w:rsidRPr="00F35547">
        <w:rPr>
          <w:rFonts w:ascii="Times New Roman" w:hAnsi="Times New Roman" w:cs="Times New Roman"/>
          <w:color w:val="000000" w:themeColor="text1"/>
          <w:sz w:val="22"/>
          <w:szCs w:val="22"/>
          <w:lang w:val="en-US"/>
        </w:rPr>
        <w:t xml:space="preserve">so departments are now relying on Machine Learning to perform predictive analyses and help with the </w:t>
      </w:r>
      <w:r w:rsidR="00AA6420" w:rsidRPr="00F35547">
        <w:rPr>
          <w:rFonts w:ascii="Times New Roman" w:hAnsi="Times New Roman" w:cs="Times New Roman"/>
          <w:color w:val="000000" w:themeColor="text1"/>
          <w:sz w:val="22"/>
          <w:szCs w:val="22"/>
          <w:lang w:val="en-US"/>
        </w:rPr>
        <w:t>decision-making</w:t>
      </w:r>
      <w:r w:rsidR="00031CCB" w:rsidRPr="00F35547">
        <w:rPr>
          <w:rFonts w:ascii="Times New Roman" w:hAnsi="Times New Roman" w:cs="Times New Roman"/>
          <w:color w:val="000000" w:themeColor="text1"/>
          <w:sz w:val="22"/>
          <w:szCs w:val="22"/>
          <w:lang w:val="en-US"/>
        </w:rPr>
        <w:t xml:space="preserve"> process. </w:t>
      </w:r>
      <w:r w:rsidR="0065201F" w:rsidRPr="00F35547">
        <w:rPr>
          <w:rFonts w:ascii="Times New Roman" w:hAnsi="Times New Roman" w:cs="Times New Roman"/>
          <w:color w:val="000000" w:themeColor="text1"/>
          <w:sz w:val="22"/>
          <w:szCs w:val="22"/>
          <w:lang w:val="en-US"/>
        </w:rPr>
        <w:t>With the ongoing pandemic a</w:t>
      </w:r>
      <w:r w:rsidRPr="00E50AF2">
        <w:rPr>
          <w:rFonts w:ascii="Times New Roman" w:eastAsia="Times New Roman" w:hAnsi="Times New Roman" w:cs="Times New Roman"/>
          <w:color w:val="000000" w:themeColor="text1"/>
          <w:sz w:val="22"/>
          <w:szCs w:val="22"/>
        </w:rPr>
        <w:t xml:space="preserve">s governments face increasing demand for public services, many have turned to AI-enabled technologies to </w:t>
      </w:r>
      <w:r w:rsidR="00AA6420" w:rsidRPr="00F35547">
        <w:rPr>
          <w:rFonts w:ascii="Times New Roman" w:eastAsia="Times New Roman" w:hAnsi="Times New Roman" w:cs="Times New Roman"/>
          <w:color w:val="000000" w:themeColor="text1"/>
          <w:sz w:val="22"/>
          <w:szCs w:val="22"/>
        </w:rPr>
        <w:t>process these requests faster and more efficiently</w:t>
      </w:r>
      <w:r w:rsidRPr="00E50AF2">
        <w:rPr>
          <w:rFonts w:ascii="Times New Roman" w:eastAsia="Times New Roman" w:hAnsi="Times New Roman" w:cs="Times New Roman"/>
          <w:color w:val="000000" w:themeColor="text1"/>
          <w:sz w:val="22"/>
          <w:szCs w:val="22"/>
        </w:rPr>
        <w:t>.</w:t>
      </w:r>
    </w:p>
    <w:p w14:paraId="562A259B" w14:textId="0F4FE952" w:rsidR="00C8052E" w:rsidRPr="00F35547" w:rsidRDefault="00C8052E" w:rsidP="0065201F">
      <w:pPr>
        <w:rPr>
          <w:rFonts w:ascii="Times New Roman" w:eastAsia="Times New Roman" w:hAnsi="Times New Roman" w:cs="Times New Roman"/>
          <w:color w:val="000000" w:themeColor="text1"/>
          <w:sz w:val="22"/>
          <w:szCs w:val="22"/>
        </w:rPr>
      </w:pPr>
    </w:p>
    <w:p w14:paraId="6ED2FE05" w14:textId="65F06C59" w:rsidR="00C8052E" w:rsidRPr="00F35547" w:rsidRDefault="00C8052E" w:rsidP="0065201F">
      <w:pPr>
        <w:rPr>
          <w:rFonts w:ascii="Times New Roman" w:eastAsia="Times New Roman" w:hAnsi="Times New Roman" w:cs="Times New Roman"/>
          <w:i/>
          <w:iCs/>
          <w:color w:val="000000" w:themeColor="text1"/>
          <w:sz w:val="22"/>
          <w:szCs w:val="22"/>
        </w:rPr>
      </w:pPr>
      <w:r w:rsidRPr="00F35547">
        <w:rPr>
          <w:rFonts w:ascii="Times New Roman" w:eastAsia="Times New Roman" w:hAnsi="Times New Roman" w:cs="Times New Roman"/>
          <w:i/>
          <w:iCs/>
          <w:color w:val="000000" w:themeColor="text1"/>
          <w:sz w:val="22"/>
          <w:szCs w:val="22"/>
        </w:rPr>
        <w:t>Challenges</w:t>
      </w:r>
      <w:r w:rsidR="00FA190A" w:rsidRPr="00F35547">
        <w:rPr>
          <w:rFonts w:ascii="Times New Roman" w:eastAsia="Times New Roman" w:hAnsi="Times New Roman" w:cs="Times New Roman"/>
          <w:i/>
          <w:iCs/>
          <w:color w:val="000000" w:themeColor="text1"/>
          <w:sz w:val="22"/>
          <w:szCs w:val="22"/>
        </w:rPr>
        <w:t xml:space="preserve"> &amp; Current levels of Risk Mitigation</w:t>
      </w:r>
    </w:p>
    <w:p w14:paraId="6CB8AF1C" w14:textId="247C661B" w:rsidR="00031CCB" w:rsidRPr="00F35547" w:rsidRDefault="00031CCB" w:rsidP="00031CCB">
      <w:pPr>
        <w:ind w:firstLine="720"/>
        <w:rPr>
          <w:rFonts w:ascii="Times New Roman" w:eastAsia="Times New Roman" w:hAnsi="Times New Roman" w:cs="Times New Roman"/>
          <w:color w:val="000000" w:themeColor="text1"/>
          <w:sz w:val="22"/>
          <w:szCs w:val="22"/>
        </w:rPr>
      </w:pPr>
      <w:r w:rsidRPr="00F35547">
        <w:rPr>
          <w:rFonts w:ascii="Times New Roman" w:eastAsia="Times New Roman" w:hAnsi="Times New Roman" w:cs="Times New Roman"/>
          <w:color w:val="000000" w:themeColor="text1"/>
          <w:sz w:val="22"/>
          <w:szCs w:val="22"/>
        </w:rPr>
        <w:t xml:space="preserve">Given the growth in the use of AI </w:t>
      </w:r>
      <w:r w:rsidRPr="00F35547">
        <w:rPr>
          <w:rFonts w:ascii="Times New Roman" w:eastAsia="Times New Roman" w:hAnsi="Times New Roman" w:cs="Times New Roman"/>
          <w:color w:val="000000" w:themeColor="text1"/>
          <w:sz w:val="22"/>
          <w:szCs w:val="22"/>
        </w:rPr>
        <w:t>it is vital that governments be cautious of some of the ethical considerations of using AI-enabled tools, especially those that arise in social services.</w:t>
      </w:r>
      <w:r w:rsidRPr="00F35547">
        <w:rPr>
          <w:rFonts w:ascii="Times New Roman" w:eastAsia="Times New Roman" w:hAnsi="Times New Roman" w:cs="Times New Roman"/>
          <w:color w:val="000000" w:themeColor="text1"/>
          <w:sz w:val="22"/>
          <w:szCs w:val="22"/>
        </w:rPr>
        <w:t xml:space="preserve"> This analysis looked at a wide array of frameworks to discern some of the most common AI challenges cited. The most common AI Challenges cited were ensuring </w:t>
      </w:r>
      <w:r w:rsidR="007E371D" w:rsidRPr="00F35547">
        <w:rPr>
          <w:rFonts w:ascii="Times New Roman" w:eastAsia="Times New Roman" w:hAnsi="Times New Roman" w:cs="Times New Roman"/>
          <w:color w:val="000000" w:themeColor="text1"/>
          <w:sz w:val="22"/>
          <w:szCs w:val="22"/>
        </w:rPr>
        <w:t>f</w:t>
      </w:r>
      <w:r w:rsidRPr="00F35547">
        <w:rPr>
          <w:rFonts w:ascii="Times New Roman" w:eastAsia="Times New Roman" w:hAnsi="Times New Roman" w:cs="Times New Roman"/>
          <w:color w:val="000000" w:themeColor="text1"/>
          <w:sz w:val="22"/>
          <w:szCs w:val="22"/>
        </w:rPr>
        <w:t>airness, data privacy,</w:t>
      </w:r>
      <w:r w:rsidR="001A7CE7" w:rsidRPr="00F35547">
        <w:rPr>
          <w:rFonts w:ascii="Times New Roman" w:eastAsia="Times New Roman" w:hAnsi="Times New Roman" w:cs="Times New Roman"/>
          <w:color w:val="000000" w:themeColor="text1"/>
          <w:sz w:val="22"/>
          <w:szCs w:val="22"/>
        </w:rPr>
        <w:t xml:space="preserve"> </w:t>
      </w:r>
      <w:r w:rsidRPr="00F35547">
        <w:rPr>
          <w:rFonts w:ascii="Times New Roman" w:eastAsia="Times New Roman" w:hAnsi="Times New Roman" w:cs="Times New Roman"/>
          <w:color w:val="000000" w:themeColor="text1"/>
          <w:sz w:val="22"/>
          <w:szCs w:val="22"/>
        </w:rPr>
        <w:t xml:space="preserve">and accountability. </w:t>
      </w:r>
      <w:r w:rsidR="001A7CE7" w:rsidRPr="00F35547">
        <w:rPr>
          <w:rFonts w:ascii="Times New Roman" w:eastAsia="Times New Roman" w:hAnsi="Times New Roman" w:cs="Times New Roman"/>
          <w:color w:val="000000" w:themeColor="text1"/>
          <w:sz w:val="22"/>
          <w:szCs w:val="22"/>
        </w:rPr>
        <w:t>Much of the issues relating to fairness have to do with mitigating biases</w:t>
      </w:r>
      <w:r w:rsidRPr="00F35547">
        <w:rPr>
          <w:rFonts w:ascii="Times New Roman" w:eastAsia="Times New Roman" w:hAnsi="Times New Roman" w:cs="Times New Roman"/>
          <w:color w:val="000000" w:themeColor="text1"/>
          <w:sz w:val="22"/>
          <w:szCs w:val="22"/>
        </w:rPr>
        <w:t>.</w:t>
      </w:r>
      <w:r w:rsidR="001A7CE7" w:rsidRPr="00F35547">
        <w:rPr>
          <w:rFonts w:ascii="Times New Roman" w:eastAsia="Times New Roman" w:hAnsi="Times New Roman" w:cs="Times New Roman"/>
          <w:color w:val="000000" w:themeColor="text1"/>
          <w:sz w:val="22"/>
          <w:szCs w:val="22"/>
        </w:rPr>
        <w:t xml:space="preserve"> S</w:t>
      </w:r>
      <w:r w:rsidRPr="00F35547">
        <w:rPr>
          <w:rFonts w:ascii="Times New Roman" w:eastAsia="Times New Roman" w:hAnsi="Times New Roman" w:cs="Times New Roman"/>
          <w:color w:val="000000" w:themeColor="text1"/>
          <w:sz w:val="22"/>
          <w:szCs w:val="22"/>
        </w:rPr>
        <w:t xml:space="preserve">ince AIs extract patterns from the data that they learn from, if the data collected have biases, so too will the results. </w:t>
      </w:r>
      <w:r w:rsidR="007E371D" w:rsidRPr="00F35547">
        <w:rPr>
          <w:rFonts w:ascii="Times New Roman" w:eastAsia="Times New Roman" w:hAnsi="Times New Roman" w:cs="Times New Roman"/>
          <w:color w:val="000000" w:themeColor="text1"/>
          <w:sz w:val="22"/>
          <w:szCs w:val="22"/>
        </w:rPr>
        <w:t>For example, t</w:t>
      </w:r>
      <w:r w:rsidR="00D35E94" w:rsidRPr="00F35547">
        <w:rPr>
          <w:rFonts w:ascii="Times New Roman" w:eastAsia="Times New Roman" w:hAnsi="Times New Roman" w:cs="Times New Roman"/>
          <w:color w:val="000000" w:themeColor="text1"/>
          <w:sz w:val="22"/>
          <w:szCs w:val="22"/>
        </w:rPr>
        <w:t xml:space="preserve">he state of Michigan implemented a fraud detection system in 2013 using </w:t>
      </w:r>
      <w:r w:rsidR="00D35E94" w:rsidRPr="00F35547">
        <w:rPr>
          <w:rFonts w:ascii="Times New Roman" w:eastAsia="Times New Roman" w:hAnsi="Times New Roman" w:cs="Times New Roman"/>
          <w:color w:val="000000" w:themeColor="text1"/>
          <w:sz w:val="22"/>
          <w:szCs w:val="22"/>
        </w:rPr>
        <w:t xml:space="preserve">a biased </w:t>
      </w:r>
      <w:r w:rsidR="00D35E94" w:rsidRPr="00F35547">
        <w:rPr>
          <w:rFonts w:ascii="Times New Roman" w:eastAsia="Times New Roman" w:hAnsi="Times New Roman" w:cs="Times New Roman"/>
          <w:color w:val="000000" w:themeColor="text1"/>
          <w:sz w:val="22"/>
          <w:szCs w:val="22"/>
        </w:rPr>
        <w:t xml:space="preserve">AI </w:t>
      </w:r>
      <w:r w:rsidR="00D35E94" w:rsidRPr="00F35547">
        <w:rPr>
          <w:rFonts w:ascii="Times New Roman" w:eastAsia="Times New Roman" w:hAnsi="Times New Roman" w:cs="Times New Roman"/>
          <w:color w:val="000000" w:themeColor="text1"/>
          <w:sz w:val="22"/>
          <w:szCs w:val="22"/>
        </w:rPr>
        <w:t xml:space="preserve">dataset </w:t>
      </w:r>
      <w:r w:rsidR="00D35E94" w:rsidRPr="00F35547">
        <w:rPr>
          <w:rFonts w:ascii="Times New Roman" w:eastAsia="Times New Roman" w:hAnsi="Times New Roman" w:cs="Times New Roman"/>
          <w:color w:val="000000" w:themeColor="text1"/>
          <w:sz w:val="22"/>
          <w:szCs w:val="22"/>
        </w:rPr>
        <w:t>which falsely accused approximately 48,000 individuals of fraudulently collecting unemployment insurance demanding repayment which led to severed wages, homelessness, bankruptcies, evictions, and even suicide. It was later seen that “</w:t>
      </w:r>
      <w:hyperlink r:id="rId8" w:history="1">
        <w:r w:rsidR="00D35E94" w:rsidRPr="00F35547">
          <w:rPr>
            <w:rFonts w:ascii="Times New Roman" w:eastAsia="Times New Roman" w:hAnsi="Times New Roman" w:cs="Times New Roman"/>
            <w:color w:val="000000" w:themeColor="text1"/>
            <w:sz w:val="22"/>
            <w:szCs w:val="22"/>
            <w:u w:val="single"/>
            <w:shd w:val="clear" w:color="auto" w:fill="FFFFFF"/>
          </w:rPr>
          <w:t>93% of the fraud determinations were wrong</w:t>
        </w:r>
      </w:hyperlink>
      <w:r w:rsidR="00D35E94" w:rsidRPr="00F35547">
        <w:rPr>
          <w:rFonts w:ascii="Times New Roman" w:eastAsia="Times New Roman" w:hAnsi="Times New Roman" w:cs="Times New Roman"/>
          <w:color w:val="000000" w:themeColor="text1"/>
          <w:sz w:val="22"/>
          <w:szCs w:val="22"/>
          <w:shd w:val="clear" w:color="auto" w:fill="FFFFFF"/>
        </w:rPr>
        <w:t>.”</w:t>
      </w:r>
      <w:r w:rsidR="00F35547" w:rsidRPr="00F35547">
        <w:rPr>
          <w:rStyle w:val="FootnoteReference"/>
          <w:rFonts w:ascii="Times New Roman" w:eastAsia="Times New Roman" w:hAnsi="Times New Roman" w:cs="Times New Roman"/>
          <w:color w:val="000000" w:themeColor="text1"/>
          <w:sz w:val="22"/>
          <w:szCs w:val="22"/>
          <w:shd w:val="clear" w:color="auto" w:fill="FFFFFF"/>
        </w:rPr>
        <w:footnoteReference w:id="1"/>
      </w:r>
      <w:r w:rsidR="00D35E94" w:rsidRPr="00F35547">
        <w:rPr>
          <w:rFonts w:ascii="Times New Roman" w:eastAsia="Times New Roman" w:hAnsi="Times New Roman" w:cs="Times New Roman"/>
          <w:color w:val="000000" w:themeColor="text1"/>
          <w:sz w:val="22"/>
          <w:szCs w:val="22"/>
          <w:shd w:val="clear" w:color="auto" w:fill="FFFFFF"/>
        </w:rPr>
        <w:t> </w:t>
      </w:r>
      <w:r w:rsidRPr="00F35547">
        <w:rPr>
          <w:rFonts w:ascii="Times New Roman" w:eastAsia="Times New Roman" w:hAnsi="Times New Roman" w:cs="Times New Roman"/>
          <w:color w:val="000000" w:themeColor="text1"/>
          <w:sz w:val="22"/>
          <w:szCs w:val="22"/>
        </w:rPr>
        <w:t>Governments should be mindful that AI-enabled tools will reinforce any discriminatory practices that are cultivated in the environment in which it is</w:t>
      </w:r>
      <w:r w:rsidR="00D35E94" w:rsidRPr="00F35547">
        <w:rPr>
          <w:rFonts w:ascii="Times New Roman" w:eastAsia="Times New Roman" w:hAnsi="Times New Roman" w:cs="Times New Roman"/>
          <w:color w:val="000000" w:themeColor="text1"/>
          <w:sz w:val="22"/>
          <w:szCs w:val="22"/>
        </w:rPr>
        <w:t>.</w:t>
      </w:r>
    </w:p>
    <w:p w14:paraId="3235966A" w14:textId="15B86AEC" w:rsidR="001A7CE7" w:rsidRPr="00F35547" w:rsidRDefault="00661BFB" w:rsidP="001A7CE7">
      <w:pPr>
        <w:ind w:firstLine="720"/>
        <w:rPr>
          <w:rFonts w:ascii="Times New Roman" w:eastAsia="Times New Roman" w:hAnsi="Times New Roman" w:cs="Times New Roman"/>
          <w:color w:val="000000" w:themeColor="text1"/>
          <w:sz w:val="22"/>
          <w:szCs w:val="22"/>
        </w:rPr>
      </w:pPr>
      <w:r w:rsidRPr="00F35547">
        <w:rPr>
          <w:rFonts w:ascii="Times New Roman" w:eastAsia="Times New Roman" w:hAnsi="Times New Roman" w:cs="Times New Roman"/>
          <w:color w:val="000000" w:themeColor="text1"/>
          <w:sz w:val="22"/>
          <w:szCs w:val="22"/>
        </w:rPr>
        <w:t>As AI progresses, so does its capacity to capture, use, and analyze personal information which can raise serious privacy concerns for government if appropriate</w:t>
      </w:r>
      <w:r w:rsidR="003C1172" w:rsidRPr="00F35547">
        <w:rPr>
          <w:rFonts w:ascii="Times New Roman" w:eastAsia="Times New Roman" w:hAnsi="Times New Roman" w:cs="Times New Roman"/>
          <w:color w:val="000000" w:themeColor="text1"/>
          <w:sz w:val="22"/>
          <w:szCs w:val="22"/>
        </w:rPr>
        <w:t xml:space="preserve"> </w:t>
      </w:r>
      <w:r w:rsidRPr="00F35547">
        <w:rPr>
          <w:rFonts w:ascii="Times New Roman" w:eastAsia="Times New Roman" w:hAnsi="Times New Roman" w:cs="Times New Roman"/>
          <w:color w:val="000000" w:themeColor="text1"/>
          <w:sz w:val="22"/>
          <w:szCs w:val="22"/>
        </w:rPr>
        <w:t xml:space="preserve">safeguards are not in place. Most privacy- related issues surrounding AI are typically centered around data. </w:t>
      </w:r>
      <w:r w:rsidR="001A7CE7" w:rsidRPr="00F35547">
        <w:rPr>
          <w:rFonts w:ascii="Times New Roman" w:eastAsia="Times New Roman" w:hAnsi="Times New Roman" w:cs="Times New Roman"/>
          <w:color w:val="000000" w:themeColor="text1"/>
          <w:sz w:val="22"/>
          <w:szCs w:val="22"/>
        </w:rPr>
        <w:t>Mass</w:t>
      </w:r>
      <w:r w:rsidRPr="00F35547">
        <w:rPr>
          <w:rFonts w:ascii="Times New Roman" w:eastAsia="Times New Roman" w:hAnsi="Times New Roman" w:cs="Times New Roman"/>
          <w:color w:val="000000" w:themeColor="text1"/>
          <w:sz w:val="22"/>
          <w:szCs w:val="22"/>
        </w:rPr>
        <w:t xml:space="preserve"> data collection is used to </w:t>
      </w:r>
      <w:r w:rsidR="001A7CE7" w:rsidRPr="00F35547">
        <w:rPr>
          <w:rFonts w:ascii="Times New Roman" w:eastAsia="Times New Roman" w:hAnsi="Times New Roman" w:cs="Times New Roman"/>
          <w:color w:val="000000" w:themeColor="text1"/>
          <w:sz w:val="22"/>
          <w:szCs w:val="22"/>
        </w:rPr>
        <w:lastRenderedPageBreak/>
        <w:t>train AI, but</w:t>
      </w:r>
      <w:r w:rsidRPr="00F35547">
        <w:rPr>
          <w:rFonts w:ascii="Times New Roman" w:eastAsia="Times New Roman" w:hAnsi="Times New Roman" w:cs="Times New Roman"/>
          <w:color w:val="000000" w:themeColor="text1"/>
          <w:sz w:val="22"/>
          <w:szCs w:val="22"/>
        </w:rPr>
        <w:t xml:space="preserve"> AI systems are also continuously collecting data themselves. A</w:t>
      </w:r>
      <w:r w:rsidR="007E371D" w:rsidRPr="00F35547">
        <w:rPr>
          <w:rFonts w:ascii="Times New Roman" w:eastAsia="Times New Roman" w:hAnsi="Times New Roman" w:cs="Times New Roman"/>
          <w:color w:val="000000" w:themeColor="text1"/>
          <w:sz w:val="22"/>
          <w:szCs w:val="22"/>
        </w:rPr>
        <w:t xml:space="preserve"> </w:t>
      </w:r>
      <w:r w:rsidRPr="00F35547">
        <w:rPr>
          <w:rFonts w:ascii="Times New Roman" w:eastAsia="Times New Roman" w:hAnsi="Times New Roman" w:cs="Times New Roman"/>
          <w:color w:val="000000" w:themeColor="text1"/>
          <w:sz w:val="22"/>
          <w:szCs w:val="22"/>
        </w:rPr>
        <w:t xml:space="preserve">privacy concern is that certain types of personally identifiable information (PII), can unintentionally be collected and stored without the owner’s permission. </w:t>
      </w:r>
      <w:r w:rsidR="001A7CE7" w:rsidRPr="00F35547">
        <w:rPr>
          <w:rFonts w:ascii="Times New Roman" w:eastAsia="Times New Roman" w:hAnsi="Times New Roman" w:cs="Times New Roman"/>
          <w:color w:val="000000" w:themeColor="text1"/>
          <w:sz w:val="22"/>
          <w:szCs w:val="22"/>
        </w:rPr>
        <w:t>Lastly, t</w:t>
      </w:r>
      <w:r w:rsidRPr="00F35547">
        <w:rPr>
          <w:rFonts w:ascii="Times New Roman" w:eastAsia="Times New Roman" w:hAnsi="Times New Roman" w:cs="Times New Roman"/>
          <w:color w:val="000000" w:themeColor="text1"/>
          <w:sz w:val="22"/>
          <w:szCs w:val="22"/>
        </w:rPr>
        <w:t xml:space="preserve">he growth of algorithmic decision making has resulted in an increase in the necessity of accountability for their actions. </w:t>
      </w:r>
      <w:r w:rsidR="001A7CE7" w:rsidRPr="00F35547">
        <w:rPr>
          <w:rFonts w:ascii="Times New Roman" w:eastAsia="Times New Roman" w:hAnsi="Times New Roman" w:cs="Times New Roman"/>
          <w:color w:val="000000" w:themeColor="text1"/>
          <w:sz w:val="22"/>
          <w:szCs w:val="22"/>
        </w:rPr>
        <w:t xml:space="preserve">This is tricky however because there is no current legal frame in which an AI can be held accountable for its own actions. In that case do we hold the developer or the user responsible? </w:t>
      </w:r>
      <w:r w:rsidRPr="00F35547">
        <w:rPr>
          <w:rFonts w:ascii="Times New Roman" w:eastAsia="Times New Roman" w:hAnsi="Times New Roman" w:cs="Times New Roman"/>
          <w:color w:val="000000" w:themeColor="text1"/>
          <w:sz w:val="22"/>
          <w:szCs w:val="22"/>
        </w:rPr>
        <w:t xml:space="preserve">Failure to establish clear guidelines related to accountability could undermine trust among both experts and the public which could also limit the benefits of AI. </w:t>
      </w:r>
    </w:p>
    <w:p w14:paraId="34E59C62" w14:textId="3D85E388" w:rsidR="00FA190A" w:rsidRPr="00F35547" w:rsidRDefault="001A7CE7" w:rsidP="001A7CE7">
      <w:pPr>
        <w:ind w:firstLine="720"/>
        <w:rPr>
          <w:rFonts w:ascii="Times New Roman" w:eastAsia="Times New Roman" w:hAnsi="Times New Roman" w:cs="Times New Roman"/>
          <w:color w:val="000000" w:themeColor="text1"/>
          <w:sz w:val="22"/>
          <w:szCs w:val="22"/>
        </w:rPr>
      </w:pPr>
      <w:r w:rsidRPr="00F35547">
        <w:rPr>
          <w:rFonts w:ascii="Times New Roman" w:eastAsia="Times New Roman" w:hAnsi="Times New Roman" w:cs="Times New Roman"/>
          <w:color w:val="000000" w:themeColor="text1"/>
          <w:sz w:val="22"/>
          <w:szCs w:val="22"/>
        </w:rPr>
        <w:t>What was interesting to note in our analyses was that while a majority of frameworks referenced the three risk areas noted above, it is also noteworthy to add the risk areas that do not appear in much of the frameworks but are also of vital importance. This includes accessibility, liberty and awareness of misuse</w:t>
      </w:r>
      <w:r w:rsidR="00FA190A" w:rsidRPr="00F35547">
        <w:rPr>
          <w:rFonts w:ascii="Times New Roman" w:eastAsia="Times New Roman" w:hAnsi="Times New Roman" w:cs="Times New Roman"/>
          <w:color w:val="000000" w:themeColor="text1"/>
          <w:sz w:val="22"/>
          <w:szCs w:val="22"/>
        </w:rPr>
        <w:t xml:space="preserve">. This, in addition to the fact that while there </w:t>
      </w:r>
      <w:r w:rsidR="007E371D" w:rsidRPr="00F35547">
        <w:rPr>
          <w:rFonts w:ascii="Times New Roman" w:eastAsia="Times New Roman" w:hAnsi="Times New Roman" w:cs="Times New Roman"/>
          <w:color w:val="000000" w:themeColor="text1"/>
          <w:sz w:val="22"/>
          <w:szCs w:val="22"/>
        </w:rPr>
        <w:t>were</w:t>
      </w:r>
      <w:r w:rsidR="00FA190A" w:rsidRPr="00F35547">
        <w:rPr>
          <w:rFonts w:ascii="Times New Roman" w:eastAsia="Times New Roman" w:hAnsi="Times New Roman" w:cs="Times New Roman"/>
          <w:color w:val="000000" w:themeColor="text1"/>
          <w:sz w:val="22"/>
          <w:szCs w:val="22"/>
        </w:rPr>
        <w:t xml:space="preserve"> 1026 organizations in this study, </w:t>
      </w:r>
      <w:r w:rsidR="007E371D" w:rsidRPr="00F35547">
        <w:rPr>
          <w:rFonts w:ascii="Times New Roman" w:eastAsia="Times New Roman" w:hAnsi="Times New Roman" w:cs="Times New Roman"/>
          <w:color w:val="000000" w:themeColor="text1"/>
          <w:sz w:val="22"/>
          <w:szCs w:val="22"/>
        </w:rPr>
        <w:t>but at most</w:t>
      </w:r>
      <w:r w:rsidR="00FA190A" w:rsidRPr="00F35547">
        <w:rPr>
          <w:rFonts w:ascii="Times New Roman" w:eastAsia="Times New Roman" w:hAnsi="Times New Roman" w:cs="Times New Roman"/>
          <w:color w:val="000000" w:themeColor="text1"/>
          <w:sz w:val="22"/>
          <w:szCs w:val="22"/>
        </w:rPr>
        <w:t xml:space="preserve"> 26 frameworks discussing these risk categories, illustrate a need for more awareness and guidance in these fields. </w:t>
      </w:r>
    </w:p>
    <w:p w14:paraId="0E0CC896" w14:textId="690E27A4" w:rsidR="001A7CE7" w:rsidRPr="00F35547" w:rsidRDefault="00FA190A" w:rsidP="001A7CE7">
      <w:pPr>
        <w:ind w:firstLine="720"/>
        <w:rPr>
          <w:rFonts w:ascii="Times New Roman" w:eastAsia="Times New Roman" w:hAnsi="Times New Roman" w:cs="Times New Roman"/>
          <w:color w:val="000000" w:themeColor="text1"/>
          <w:sz w:val="22"/>
          <w:szCs w:val="22"/>
        </w:rPr>
      </w:pPr>
      <w:r w:rsidRPr="00F35547">
        <w:rPr>
          <w:rFonts w:ascii="Times New Roman" w:eastAsia="Times New Roman" w:hAnsi="Times New Roman" w:cs="Times New Roman"/>
          <w:color w:val="000000" w:themeColor="text1"/>
          <w:sz w:val="22"/>
          <w:szCs w:val="22"/>
        </w:rPr>
        <w:t xml:space="preserve">The need for guidance is further underscored when analyzing the steps that organizations were currently taking to mitigate these risks. Of a survey of 1028 respondents who represented a wide array of departments from governments to tech companies to other third parties, only 48% had Cybersecurity safeguards, only 30% of respondents admitted to having any kind of privacy policy in their AI use and only 13% had practices in place to mitigate issues of unfairness and inequity (which is </w:t>
      </w:r>
      <w:r w:rsidR="007E371D" w:rsidRPr="00F35547">
        <w:rPr>
          <w:rFonts w:ascii="Times New Roman" w:eastAsia="Times New Roman" w:hAnsi="Times New Roman" w:cs="Times New Roman"/>
          <w:color w:val="000000" w:themeColor="text1"/>
          <w:sz w:val="22"/>
          <w:szCs w:val="22"/>
        </w:rPr>
        <w:t>noteworthy</w:t>
      </w:r>
      <w:r w:rsidRPr="00F35547">
        <w:rPr>
          <w:rFonts w:ascii="Times New Roman" w:eastAsia="Times New Roman" w:hAnsi="Times New Roman" w:cs="Times New Roman"/>
          <w:color w:val="000000" w:themeColor="text1"/>
          <w:sz w:val="22"/>
          <w:szCs w:val="22"/>
        </w:rPr>
        <w:t xml:space="preserve"> given that our earlier analysis found this to be the most common risk type in AI use). </w:t>
      </w:r>
    </w:p>
    <w:p w14:paraId="468CF5C0" w14:textId="5AA31AE6" w:rsidR="00880761" w:rsidRPr="00F35547" w:rsidRDefault="00FA190A" w:rsidP="00FA190A">
      <w:pPr>
        <w:rPr>
          <w:rFonts w:ascii="Times New Roman" w:eastAsia="Times New Roman" w:hAnsi="Times New Roman" w:cs="Times New Roman"/>
          <w:i/>
          <w:iCs/>
          <w:color w:val="000000" w:themeColor="text1"/>
          <w:sz w:val="22"/>
          <w:szCs w:val="22"/>
          <w:u w:val="single"/>
        </w:rPr>
      </w:pPr>
      <w:r w:rsidRPr="00F35547">
        <w:rPr>
          <w:rFonts w:ascii="Times New Roman" w:eastAsia="Times New Roman" w:hAnsi="Times New Roman" w:cs="Times New Roman"/>
          <w:color w:val="000000" w:themeColor="text1"/>
          <w:sz w:val="22"/>
          <w:szCs w:val="22"/>
        </w:rPr>
        <w:br/>
      </w:r>
      <w:r w:rsidRPr="00F35547">
        <w:rPr>
          <w:rFonts w:ascii="Times New Roman" w:eastAsia="Times New Roman" w:hAnsi="Times New Roman" w:cs="Times New Roman"/>
          <w:i/>
          <w:iCs/>
          <w:color w:val="000000" w:themeColor="text1"/>
          <w:sz w:val="22"/>
          <w:szCs w:val="22"/>
          <w:u w:val="single"/>
        </w:rPr>
        <w:t>Recommendation</w:t>
      </w:r>
      <w:r w:rsidR="007E371D" w:rsidRPr="00F35547">
        <w:rPr>
          <w:rFonts w:ascii="Times New Roman" w:eastAsia="Times New Roman" w:hAnsi="Times New Roman" w:cs="Times New Roman"/>
          <w:i/>
          <w:iCs/>
          <w:color w:val="000000" w:themeColor="text1"/>
          <w:sz w:val="22"/>
          <w:szCs w:val="22"/>
          <w:u w:val="single"/>
        </w:rPr>
        <w:t xml:space="preserve"> # 1: Establishing statewide AI policies </w:t>
      </w:r>
      <w:r w:rsidR="000072E7" w:rsidRPr="00F35547">
        <w:rPr>
          <w:rFonts w:ascii="Times New Roman" w:eastAsia="Times New Roman" w:hAnsi="Times New Roman" w:cs="Times New Roman"/>
          <w:i/>
          <w:iCs/>
          <w:color w:val="000000" w:themeColor="text1"/>
          <w:sz w:val="22"/>
          <w:szCs w:val="22"/>
          <w:u w:val="single"/>
        </w:rPr>
        <w:t>prior to the use of AI</w:t>
      </w:r>
      <w:r w:rsidR="007E371D" w:rsidRPr="00F35547">
        <w:rPr>
          <w:rFonts w:ascii="Times New Roman" w:eastAsia="Times New Roman" w:hAnsi="Times New Roman" w:cs="Times New Roman"/>
          <w:i/>
          <w:iCs/>
          <w:color w:val="000000" w:themeColor="text1"/>
          <w:sz w:val="22"/>
          <w:szCs w:val="22"/>
          <w:u w:val="single"/>
        </w:rPr>
        <w:t xml:space="preserve"> </w:t>
      </w:r>
    </w:p>
    <w:p w14:paraId="22332528" w14:textId="0608F0B8" w:rsidR="007E371D" w:rsidRPr="00F35547" w:rsidRDefault="00E15476" w:rsidP="007E371D">
      <w:pPr>
        <w:rPr>
          <w:rFonts w:ascii="Times New Roman" w:eastAsia="Times New Roman" w:hAnsi="Times New Roman" w:cs="Times New Roman"/>
          <w:color w:val="000000" w:themeColor="text1"/>
          <w:sz w:val="22"/>
          <w:szCs w:val="22"/>
        </w:rPr>
      </w:pPr>
      <w:r w:rsidRPr="00F35547">
        <w:rPr>
          <w:rFonts w:ascii="Times New Roman" w:eastAsia="Times New Roman" w:hAnsi="Times New Roman" w:cs="Times New Roman"/>
          <w:color w:val="000000" w:themeColor="text1"/>
          <w:sz w:val="22"/>
          <w:szCs w:val="22"/>
        </w:rPr>
        <w:t>This</w:t>
      </w:r>
      <w:r w:rsidR="00FA190A" w:rsidRPr="00F35547">
        <w:rPr>
          <w:rFonts w:ascii="Times New Roman" w:eastAsia="Times New Roman" w:hAnsi="Times New Roman" w:cs="Times New Roman"/>
          <w:color w:val="000000" w:themeColor="text1"/>
          <w:sz w:val="22"/>
          <w:szCs w:val="22"/>
        </w:rPr>
        <w:t xml:space="preserve"> analysis shows us that AI is becoming more prevalent across different sectors </w:t>
      </w:r>
      <w:r w:rsidRPr="00F35547">
        <w:rPr>
          <w:rFonts w:ascii="Times New Roman" w:eastAsia="Times New Roman" w:hAnsi="Times New Roman" w:cs="Times New Roman"/>
          <w:color w:val="000000" w:themeColor="text1"/>
          <w:sz w:val="22"/>
          <w:szCs w:val="22"/>
        </w:rPr>
        <w:t>but</w:t>
      </w:r>
      <w:r w:rsidR="00FA190A" w:rsidRPr="00F35547">
        <w:rPr>
          <w:rFonts w:ascii="Times New Roman" w:eastAsia="Times New Roman" w:hAnsi="Times New Roman" w:cs="Times New Roman"/>
          <w:color w:val="000000" w:themeColor="text1"/>
          <w:sz w:val="22"/>
          <w:szCs w:val="22"/>
        </w:rPr>
        <w:t xml:space="preserve"> organizations currently using AI are not taking appropriate measures to mitigate these risks. This could come from a lack of </w:t>
      </w:r>
      <w:r w:rsidRPr="00F35547">
        <w:rPr>
          <w:rFonts w:ascii="Times New Roman" w:eastAsia="Times New Roman" w:hAnsi="Times New Roman" w:cs="Times New Roman"/>
          <w:color w:val="000000" w:themeColor="text1"/>
          <w:sz w:val="22"/>
          <w:szCs w:val="22"/>
        </w:rPr>
        <w:t xml:space="preserve">knowledge or, </w:t>
      </w:r>
      <w:r w:rsidR="00FA190A" w:rsidRPr="00F35547">
        <w:rPr>
          <w:rFonts w:ascii="Times New Roman" w:eastAsia="Times New Roman" w:hAnsi="Times New Roman" w:cs="Times New Roman"/>
          <w:color w:val="000000" w:themeColor="text1"/>
          <w:sz w:val="22"/>
          <w:szCs w:val="22"/>
        </w:rPr>
        <w:t xml:space="preserve">as was seen with the available frameworks, </w:t>
      </w:r>
      <w:r w:rsidRPr="00F35547">
        <w:rPr>
          <w:rFonts w:ascii="Times New Roman" w:eastAsia="Times New Roman" w:hAnsi="Times New Roman" w:cs="Times New Roman"/>
          <w:color w:val="000000" w:themeColor="text1"/>
          <w:sz w:val="22"/>
          <w:szCs w:val="22"/>
        </w:rPr>
        <w:t xml:space="preserve">a lack of guidance. Furthermore, there is also no regulatory body ensuring that third parties are complying with AI-risk mitigating policies. Therefore, the government is in the best position to establish a statewide AI policy by which all other agencies are forced to comply with. It is especially of the best interest of governments to do so because most departments do not develop their own AI technologies in house but license them from third parties such as Amazon and Google. However, if these companies do not have the proper protocols in place to mitigate these risks, the AI could act erroneously and have unintended consequences for government departments implementing it. </w:t>
      </w:r>
      <w:r w:rsidR="007E371D" w:rsidRPr="00F35547">
        <w:rPr>
          <w:rFonts w:ascii="Times New Roman" w:eastAsia="Times New Roman" w:hAnsi="Times New Roman" w:cs="Times New Roman"/>
          <w:color w:val="000000" w:themeColor="text1"/>
          <w:sz w:val="22"/>
          <w:szCs w:val="22"/>
        </w:rPr>
        <w:t xml:space="preserve">In addition, governments should have these policies implemented prior to the use of AI-enabled technology, specifically in automated decision making in social services. </w:t>
      </w:r>
      <w:r w:rsidRPr="00F35547">
        <w:rPr>
          <w:rFonts w:ascii="Times New Roman" w:eastAsia="Times New Roman" w:hAnsi="Times New Roman" w:cs="Times New Roman"/>
          <w:color w:val="000000" w:themeColor="text1"/>
          <w:sz w:val="22"/>
          <w:szCs w:val="22"/>
        </w:rPr>
        <w:t xml:space="preserve">The consequences of overlooking this could include incorrect assessments of individuals and accidentally eliminating benefits and services for those who need them the most. </w:t>
      </w:r>
      <w:r w:rsidR="007E371D" w:rsidRPr="00F35547">
        <w:rPr>
          <w:rFonts w:ascii="Times New Roman" w:eastAsia="Times New Roman" w:hAnsi="Times New Roman" w:cs="Times New Roman"/>
          <w:color w:val="000000" w:themeColor="text1"/>
          <w:sz w:val="22"/>
          <w:szCs w:val="22"/>
        </w:rPr>
        <w:br/>
      </w:r>
    </w:p>
    <w:p w14:paraId="74620216" w14:textId="642FB13C" w:rsidR="000072E7" w:rsidRPr="00F35547" w:rsidRDefault="000072E7" w:rsidP="000072E7">
      <w:pPr>
        <w:rPr>
          <w:rFonts w:ascii="Times New Roman" w:eastAsia="Times New Roman" w:hAnsi="Times New Roman" w:cs="Times New Roman"/>
          <w:i/>
          <w:iCs/>
          <w:color w:val="000000" w:themeColor="text1"/>
          <w:sz w:val="22"/>
          <w:szCs w:val="22"/>
          <w:u w:val="single"/>
        </w:rPr>
      </w:pPr>
      <w:r w:rsidRPr="00F35547">
        <w:rPr>
          <w:rFonts w:ascii="Times New Roman" w:eastAsia="Times New Roman" w:hAnsi="Times New Roman" w:cs="Times New Roman"/>
          <w:i/>
          <w:iCs/>
          <w:color w:val="000000" w:themeColor="text1"/>
          <w:sz w:val="22"/>
          <w:szCs w:val="22"/>
          <w:u w:val="single"/>
        </w:rPr>
        <w:t>Recommendation #2: Taking a proactive stance through regular audits.</w:t>
      </w:r>
    </w:p>
    <w:p w14:paraId="7589F411" w14:textId="41AF1268" w:rsidR="00FA190A" w:rsidRPr="00F35547" w:rsidRDefault="006A7215" w:rsidP="000072E7">
      <w:pPr>
        <w:rPr>
          <w:rFonts w:ascii="Times New Roman" w:eastAsia="Times New Roman" w:hAnsi="Times New Roman" w:cs="Times New Roman"/>
          <w:color w:val="000000" w:themeColor="text1"/>
          <w:sz w:val="22"/>
          <w:szCs w:val="22"/>
        </w:rPr>
      </w:pPr>
      <w:r w:rsidRPr="00F35547">
        <w:rPr>
          <w:rFonts w:ascii="Times New Roman" w:eastAsia="Times New Roman" w:hAnsi="Times New Roman" w:cs="Times New Roman"/>
          <w:color w:val="000000" w:themeColor="text1"/>
          <w:sz w:val="22"/>
          <w:szCs w:val="22"/>
        </w:rPr>
        <w:t>The negative consequences of an AI acting erroneously can have huge implications as we saw with the state of Michigan. Therefore, it is imperative that governments do not rely too heavily on AI tools and have regular audits and humans in the decision-making process to ensure the algorithm is behaving as intended. This is an example of a proactive stance that departments can take before implementing AI-enabled systems. Here proactiveness is emphasized because our analysis showed us that within</w:t>
      </w:r>
      <w:r w:rsidR="00E15476" w:rsidRPr="00F35547">
        <w:rPr>
          <w:rFonts w:ascii="Times New Roman" w:eastAsia="Times New Roman" w:hAnsi="Times New Roman" w:cs="Times New Roman"/>
          <w:color w:val="000000" w:themeColor="text1"/>
          <w:sz w:val="22"/>
          <w:szCs w:val="22"/>
        </w:rPr>
        <w:t xml:space="preserve"> Congress </w:t>
      </w:r>
      <w:r w:rsidRPr="00F35547">
        <w:rPr>
          <w:rFonts w:ascii="Times New Roman" w:eastAsia="Times New Roman" w:hAnsi="Times New Roman" w:cs="Times New Roman"/>
          <w:color w:val="000000" w:themeColor="text1"/>
          <w:sz w:val="22"/>
          <w:szCs w:val="22"/>
        </w:rPr>
        <w:t>t</w:t>
      </w:r>
      <w:r w:rsidR="00E15476" w:rsidRPr="00F35547">
        <w:rPr>
          <w:rFonts w:ascii="Times New Roman" w:eastAsia="Times New Roman" w:hAnsi="Times New Roman" w:cs="Times New Roman"/>
          <w:color w:val="000000" w:themeColor="text1"/>
          <w:sz w:val="22"/>
          <w:szCs w:val="22"/>
        </w:rPr>
        <w:t xml:space="preserve">here is very little mention of AI in legislation until 2017 when AI goes from being mentioned roughly 40 times in total to being mentioned over 150 times across committee reports, congressional research reports and legislation. It is no coincidence that this occurred when it did </w:t>
      </w:r>
      <w:r w:rsidRPr="00F35547">
        <w:rPr>
          <w:rFonts w:ascii="Times New Roman" w:eastAsia="Times New Roman" w:hAnsi="Times New Roman" w:cs="Times New Roman"/>
          <w:color w:val="000000" w:themeColor="text1"/>
          <w:sz w:val="22"/>
          <w:szCs w:val="22"/>
        </w:rPr>
        <w:t>since</w:t>
      </w:r>
      <w:r w:rsidR="00E15476" w:rsidRPr="00F35547">
        <w:rPr>
          <w:rFonts w:ascii="Times New Roman" w:eastAsia="Times New Roman" w:hAnsi="Times New Roman" w:cs="Times New Roman"/>
          <w:color w:val="000000" w:themeColor="text1"/>
          <w:sz w:val="22"/>
          <w:szCs w:val="22"/>
        </w:rPr>
        <w:t xml:space="preserve"> the timing of this aligns with the aftermath of the previous elections. This is an indication of how </w:t>
      </w:r>
      <w:r w:rsidR="007E371D" w:rsidRPr="00F35547">
        <w:rPr>
          <w:rFonts w:ascii="Times New Roman" w:eastAsia="Times New Roman" w:hAnsi="Times New Roman" w:cs="Times New Roman"/>
          <w:color w:val="000000" w:themeColor="text1"/>
          <w:sz w:val="22"/>
          <w:szCs w:val="22"/>
        </w:rPr>
        <w:t>AI</w:t>
      </w:r>
      <w:r w:rsidR="00E15476" w:rsidRPr="00F35547">
        <w:rPr>
          <w:rFonts w:ascii="Times New Roman" w:eastAsia="Times New Roman" w:hAnsi="Times New Roman" w:cs="Times New Roman"/>
          <w:color w:val="000000" w:themeColor="text1"/>
          <w:sz w:val="22"/>
          <w:szCs w:val="22"/>
        </w:rPr>
        <w:t xml:space="preserve"> </w:t>
      </w:r>
      <w:r w:rsidRPr="00F35547">
        <w:rPr>
          <w:rFonts w:ascii="Times New Roman" w:eastAsia="Times New Roman" w:hAnsi="Times New Roman" w:cs="Times New Roman"/>
          <w:color w:val="000000" w:themeColor="text1"/>
          <w:sz w:val="22"/>
          <w:szCs w:val="22"/>
        </w:rPr>
        <w:t xml:space="preserve">policies are only ever discussed in Congress as </w:t>
      </w:r>
      <w:r w:rsidR="00E15476" w:rsidRPr="00F35547">
        <w:rPr>
          <w:rFonts w:ascii="Times New Roman" w:eastAsia="Times New Roman" w:hAnsi="Times New Roman" w:cs="Times New Roman"/>
          <w:color w:val="000000" w:themeColor="text1"/>
          <w:sz w:val="22"/>
          <w:szCs w:val="22"/>
        </w:rPr>
        <w:t xml:space="preserve">in a reactionary manner. </w:t>
      </w:r>
      <w:r w:rsidRPr="00F35547">
        <w:rPr>
          <w:rFonts w:ascii="Times New Roman" w:eastAsia="Times New Roman" w:hAnsi="Times New Roman" w:cs="Times New Roman"/>
          <w:color w:val="000000" w:themeColor="text1"/>
          <w:sz w:val="22"/>
          <w:szCs w:val="22"/>
        </w:rPr>
        <w:t>However, by the time the government reacts to an occurrence, the negative consequences have already occurred</w:t>
      </w:r>
      <w:r w:rsidR="00880761" w:rsidRPr="00F35547">
        <w:rPr>
          <w:rFonts w:ascii="Times New Roman" w:eastAsia="Times New Roman" w:hAnsi="Times New Roman" w:cs="Times New Roman"/>
          <w:color w:val="000000" w:themeColor="text1"/>
          <w:sz w:val="22"/>
          <w:szCs w:val="22"/>
        </w:rPr>
        <w:t xml:space="preserve"> necessitating the need to proactively seek out these risks and mitigate them before they have a chance of occurring. </w:t>
      </w:r>
    </w:p>
    <w:p w14:paraId="5C10C5BD" w14:textId="77777777" w:rsidR="00880761" w:rsidRPr="00F35547" w:rsidRDefault="00880761" w:rsidP="00880761">
      <w:pPr>
        <w:rPr>
          <w:rFonts w:ascii="Times New Roman" w:eastAsia="Times New Roman" w:hAnsi="Times New Roman" w:cs="Times New Roman"/>
          <w:color w:val="000000" w:themeColor="text1"/>
          <w:sz w:val="22"/>
          <w:szCs w:val="22"/>
        </w:rPr>
      </w:pPr>
    </w:p>
    <w:p w14:paraId="252D2F6F" w14:textId="27D475AD" w:rsidR="00661BFB" w:rsidRPr="00F35547" w:rsidRDefault="000072E7">
      <w:pPr>
        <w:rPr>
          <w:rFonts w:ascii="Times New Roman" w:eastAsia="Times New Roman" w:hAnsi="Times New Roman" w:cs="Times New Roman"/>
          <w:color w:val="000000" w:themeColor="text1"/>
          <w:sz w:val="22"/>
          <w:szCs w:val="22"/>
        </w:rPr>
      </w:pPr>
      <w:r w:rsidRPr="00F35547">
        <w:rPr>
          <w:rFonts w:ascii="Times New Roman" w:eastAsia="Times New Roman" w:hAnsi="Times New Roman" w:cs="Times New Roman"/>
          <w:i/>
          <w:iCs/>
          <w:color w:val="000000" w:themeColor="text1"/>
          <w:sz w:val="22"/>
          <w:szCs w:val="22"/>
        </w:rPr>
        <w:t>Conclusion</w:t>
      </w:r>
      <w:r w:rsidRPr="00F35547">
        <w:rPr>
          <w:rFonts w:ascii="Times New Roman" w:eastAsia="Times New Roman" w:hAnsi="Times New Roman" w:cs="Times New Roman"/>
          <w:i/>
          <w:iCs/>
          <w:color w:val="000000" w:themeColor="text1"/>
          <w:sz w:val="22"/>
          <w:szCs w:val="22"/>
        </w:rPr>
        <w:br/>
      </w:r>
      <w:r w:rsidR="00880761" w:rsidRPr="00F35547">
        <w:rPr>
          <w:rFonts w:ascii="Times New Roman" w:eastAsia="Times New Roman" w:hAnsi="Times New Roman" w:cs="Times New Roman"/>
          <w:color w:val="000000" w:themeColor="text1"/>
          <w:sz w:val="22"/>
          <w:szCs w:val="22"/>
        </w:rPr>
        <w:t xml:space="preserve">Mitigation of the risks mentioned above can allow governments to harness the full benefits of AI </w:t>
      </w:r>
      <w:r w:rsidR="00880761" w:rsidRPr="00F35547">
        <w:rPr>
          <w:rFonts w:ascii="Times New Roman" w:eastAsia="Times New Roman" w:hAnsi="Times New Roman" w:cs="Times New Roman"/>
          <w:color w:val="000000" w:themeColor="text1"/>
          <w:sz w:val="22"/>
          <w:szCs w:val="22"/>
        </w:rPr>
        <w:lastRenderedPageBreak/>
        <w:t>technology and some of these benefits can be applicable worldwide. AI can be used to achieve the United Nations Sustainability Goals. The data shows that there are over 110 different use cases for AI that can help reach these objectives. For example, there are 29 different AI applications that can increase good health and well-being and 24 different use cases to impose stronger, more peaceful institutions. AI can also be used to achieve gender equality and eradicate poverty. Ultimately, l</w:t>
      </w:r>
      <w:r w:rsidR="00880761" w:rsidRPr="00F35547">
        <w:rPr>
          <w:rFonts w:ascii="Times New Roman" w:eastAsia="Times New Roman" w:hAnsi="Times New Roman" w:cs="Times New Roman"/>
          <w:color w:val="000000" w:themeColor="text1"/>
          <w:sz w:val="22"/>
          <w:szCs w:val="22"/>
        </w:rPr>
        <w:t>ike with many different technologies, there are trade-offs when it comes to the use of A</w:t>
      </w:r>
      <w:r w:rsidR="00880761" w:rsidRPr="00F35547">
        <w:rPr>
          <w:rFonts w:ascii="Times New Roman" w:eastAsia="Times New Roman" w:hAnsi="Times New Roman" w:cs="Times New Roman"/>
          <w:color w:val="000000" w:themeColor="text1"/>
          <w:sz w:val="22"/>
          <w:szCs w:val="22"/>
        </w:rPr>
        <w:t xml:space="preserve">I but if used responsibly, the benefits can be unparalleled. </w:t>
      </w:r>
    </w:p>
    <w:p w14:paraId="1CB323E0" w14:textId="1F73FA6E" w:rsidR="00F35547" w:rsidRPr="00F35547" w:rsidRDefault="00F35547">
      <w:pPr>
        <w:rPr>
          <w:rFonts w:ascii="Times New Roman" w:eastAsia="Times New Roman" w:hAnsi="Times New Roman" w:cs="Times New Roman"/>
          <w:color w:val="000000" w:themeColor="text1"/>
          <w:sz w:val="22"/>
          <w:szCs w:val="22"/>
        </w:rPr>
      </w:pPr>
    </w:p>
    <w:p w14:paraId="3F5B0E53" w14:textId="4D90D26A" w:rsidR="00F35547" w:rsidRPr="00F35547" w:rsidRDefault="00F35547">
      <w:pPr>
        <w:rPr>
          <w:rFonts w:ascii="Times New Roman" w:eastAsia="Times New Roman" w:hAnsi="Times New Roman" w:cs="Times New Roman"/>
          <w:b/>
          <w:bCs/>
          <w:color w:val="000000" w:themeColor="text1"/>
          <w:sz w:val="22"/>
          <w:szCs w:val="22"/>
        </w:rPr>
      </w:pPr>
      <w:r w:rsidRPr="00F35547">
        <w:rPr>
          <w:rFonts w:ascii="Times New Roman" w:eastAsia="Times New Roman" w:hAnsi="Times New Roman" w:cs="Times New Roman"/>
          <w:b/>
          <w:bCs/>
          <w:color w:val="000000" w:themeColor="text1"/>
          <w:sz w:val="22"/>
          <w:szCs w:val="22"/>
        </w:rPr>
        <w:t>Dataset taken from:</w:t>
      </w:r>
    </w:p>
    <w:p w14:paraId="47E50812" w14:textId="75299916" w:rsidR="00F35547" w:rsidRPr="00F35547" w:rsidRDefault="00F35547">
      <w:pPr>
        <w:rPr>
          <w:rFonts w:ascii="Times New Roman" w:eastAsia="Times New Roman" w:hAnsi="Times New Roman" w:cs="Times New Roman"/>
          <w:color w:val="000000" w:themeColor="text1"/>
          <w:sz w:val="22"/>
          <w:szCs w:val="22"/>
        </w:rPr>
      </w:pPr>
      <w:hyperlink r:id="rId9" w:history="1">
        <w:r w:rsidRPr="00F35547">
          <w:rPr>
            <w:rStyle w:val="Hyperlink"/>
            <w:rFonts w:ascii="Times New Roman" w:eastAsia="Times New Roman" w:hAnsi="Times New Roman" w:cs="Times New Roman"/>
            <w:color w:val="000000" w:themeColor="text1"/>
            <w:sz w:val="22"/>
            <w:szCs w:val="22"/>
          </w:rPr>
          <w:t>https://www.kaggle.com/antgoldbloom/the-2019-ai-index-report</w:t>
        </w:r>
      </w:hyperlink>
    </w:p>
    <w:p w14:paraId="5FEFA5D8" w14:textId="77777777" w:rsidR="00F35547" w:rsidRPr="00F35547" w:rsidRDefault="00F35547">
      <w:pPr>
        <w:rPr>
          <w:rFonts w:ascii="Times New Roman" w:eastAsia="Times New Roman" w:hAnsi="Times New Roman" w:cs="Times New Roman"/>
          <w:color w:val="000000" w:themeColor="text1"/>
          <w:sz w:val="22"/>
          <w:szCs w:val="22"/>
        </w:rPr>
      </w:pPr>
    </w:p>
    <w:sectPr w:rsidR="00F35547" w:rsidRPr="00F35547" w:rsidSect="007E371D">
      <w:headerReference w:type="default" r:id="rId10"/>
      <w:footerReference w:type="even" r:id="rId11"/>
      <w:footerReference w:type="default" r:id="rId12"/>
      <w:pgSz w:w="12240" w:h="15840"/>
      <w:pgMar w:top="1429" w:right="1429" w:bottom="1429" w:left="142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B508B" w14:textId="77777777" w:rsidR="0059760C" w:rsidRDefault="0059760C" w:rsidP="00F35547">
      <w:r>
        <w:separator/>
      </w:r>
    </w:p>
  </w:endnote>
  <w:endnote w:type="continuationSeparator" w:id="0">
    <w:p w14:paraId="3D7367EB" w14:textId="77777777" w:rsidR="0059760C" w:rsidRDefault="0059760C" w:rsidP="00F35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8680950"/>
      <w:docPartObj>
        <w:docPartGallery w:val="Page Numbers (Bottom of Page)"/>
        <w:docPartUnique/>
      </w:docPartObj>
    </w:sdtPr>
    <w:sdtContent>
      <w:p w14:paraId="265008AE" w14:textId="5FA6C1D8" w:rsidR="00F35547" w:rsidRDefault="00F35547" w:rsidP="00CA1E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82F724" w14:textId="77777777" w:rsidR="00F35547" w:rsidRDefault="00F35547" w:rsidP="00F355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6130137"/>
      <w:docPartObj>
        <w:docPartGallery w:val="Page Numbers (Bottom of Page)"/>
        <w:docPartUnique/>
      </w:docPartObj>
    </w:sdtPr>
    <w:sdtContent>
      <w:p w14:paraId="2A8E1816" w14:textId="293E4318" w:rsidR="00F35547" w:rsidRDefault="00F35547" w:rsidP="00CA1E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8B7ED9" w14:textId="77777777" w:rsidR="00F35547" w:rsidRDefault="00F35547" w:rsidP="00F355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22400" w14:textId="77777777" w:rsidR="0059760C" w:rsidRDefault="0059760C" w:rsidP="00F35547">
      <w:r>
        <w:separator/>
      </w:r>
    </w:p>
  </w:footnote>
  <w:footnote w:type="continuationSeparator" w:id="0">
    <w:p w14:paraId="5DD479AF" w14:textId="77777777" w:rsidR="0059760C" w:rsidRDefault="0059760C" w:rsidP="00F35547">
      <w:r>
        <w:continuationSeparator/>
      </w:r>
    </w:p>
  </w:footnote>
  <w:footnote w:id="1">
    <w:p w14:paraId="6BEB5D38" w14:textId="7B347E0B" w:rsidR="00F35547" w:rsidRPr="00F35547" w:rsidRDefault="00F35547" w:rsidP="00F35547">
      <w:pPr>
        <w:rPr>
          <w:rFonts w:ascii="Times New Roman" w:eastAsia="Times New Roman" w:hAnsi="Times New Roman" w:cs="Times New Roman"/>
          <w:sz w:val="13"/>
          <w:szCs w:val="13"/>
        </w:rPr>
      </w:pPr>
      <w:r w:rsidRPr="00F35547">
        <w:rPr>
          <w:rStyle w:val="FootnoteReference"/>
          <w:sz w:val="13"/>
          <w:szCs w:val="13"/>
        </w:rPr>
        <w:footnoteRef/>
      </w:r>
      <w:r w:rsidRPr="00F35547">
        <w:rPr>
          <w:rFonts w:ascii="Times New Roman" w:eastAsia="Times New Roman" w:hAnsi="Times New Roman" w:cs="Times New Roman"/>
          <w:color w:val="000000"/>
          <w:sz w:val="13"/>
          <w:szCs w:val="13"/>
          <w:shd w:val="clear" w:color="auto" w:fill="FFFFFF"/>
        </w:rPr>
        <w:t>Felton, Ryan. "Michigan Unemployment Agency Made 20,000 False Fraud Accusations – Report." The Guardian. December 18, 2016. Accessed September 22, 2020. https://www.theguardian.com/us-news/2016/dec/18/michigan-unemployment-agency-fraud-accusations.</w:t>
      </w:r>
    </w:p>
    <w:p w14:paraId="5365E6AF" w14:textId="3F642BAC" w:rsidR="00F35547" w:rsidRPr="00F35547" w:rsidRDefault="00F35547">
      <w:pPr>
        <w:pStyle w:val="FootnoteText"/>
        <w:rPr>
          <w:sz w:val="13"/>
          <w:szCs w:val="13"/>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16621" w14:textId="7D8AF9DF" w:rsidR="00F35547" w:rsidRPr="00F35547" w:rsidRDefault="00F35547" w:rsidP="00F35547">
    <w:pPr>
      <w:pStyle w:val="Header"/>
      <w:jc w:val="right"/>
      <w:rPr>
        <w:rFonts w:ascii="Times New Roman" w:hAnsi="Times New Roman" w:cs="Times New Roman"/>
        <w:sz w:val="16"/>
        <w:szCs w:val="16"/>
      </w:rPr>
    </w:pPr>
    <w:r w:rsidRPr="00F35547">
      <w:rPr>
        <w:rFonts w:ascii="Times New Roman" w:hAnsi="Times New Roman" w:cs="Times New Roman"/>
        <w:sz w:val="16"/>
        <w:szCs w:val="16"/>
      </w:rPr>
      <w:ptab w:relativeTo="margin" w:alignment="center" w:leader="none"/>
    </w:r>
    <w:r w:rsidRPr="00F35547">
      <w:rPr>
        <w:rFonts w:ascii="Times New Roman" w:hAnsi="Times New Roman" w:cs="Times New Roman"/>
        <w:sz w:val="16"/>
        <w:szCs w:val="16"/>
      </w:rPr>
      <w:ptab w:relativeTo="margin" w:alignment="right" w:leader="none"/>
    </w:r>
    <w:r w:rsidRPr="00F35547">
      <w:rPr>
        <w:rFonts w:ascii="Times New Roman" w:hAnsi="Times New Roman" w:cs="Times New Roman"/>
        <w:sz w:val="16"/>
        <w:szCs w:val="16"/>
      </w:rPr>
      <w:t>Inthisar Kamal</w:t>
    </w:r>
    <w:r w:rsidRPr="00F35547">
      <w:rPr>
        <w:rFonts w:ascii="Times New Roman" w:hAnsi="Times New Roman" w:cs="Times New Roman"/>
        <w:sz w:val="16"/>
        <w:szCs w:val="16"/>
      </w:rPr>
      <w:br/>
    </w:r>
    <w:r w:rsidRPr="00F35547">
      <w:rPr>
        <w:rFonts w:ascii="Times New Roman" w:hAnsi="Times New Roman" w:cs="Times New Roman"/>
        <w:sz w:val="16"/>
        <w:szCs w:val="16"/>
      </w:rPr>
      <w:tab/>
    </w:r>
    <w:r w:rsidRPr="00F35547">
      <w:rPr>
        <w:rFonts w:ascii="Times New Roman" w:hAnsi="Times New Roman" w:cs="Times New Roman"/>
        <w:sz w:val="16"/>
        <w:szCs w:val="16"/>
      </w:rPr>
      <w:tab/>
      <w:t>PP290-Fall2020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AEE"/>
    <w:multiLevelType w:val="multilevel"/>
    <w:tmpl w:val="DCE8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454BB"/>
    <w:multiLevelType w:val="multilevel"/>
    <w:tmpl w:val="BC6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650E"/>
    <w:multiLevelType w:val="multilevel"/>
    <w:tmpl w:val="4874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10217"/>
    <w:multiLevelType w:val="hybridMultilevel"/>
    <w:tmpl w:val="EE8C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52939"/>
    <w:multiLevelType w:val="multilevel"/>
    <w:tmpl w:val="3F52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D4FA6"/>
    <w:multiLevelType w:val="multilevel"/>
    <w:tmpl w:val="C8F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C7E71"/>
    <w:multiLevelType w:val="multilevel"/>
    <w:tmpl w:val="066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F03FD"/>
    <w:multiLevelType w:val="hybridMultilevel"/>
    <w:tmpl w:val="CB421EBC"/>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FB"/>
    <w:rsid w:val="00002146"/>
    <w:rsid w:val="000072E7"/>
    <w:rsid w:val="00031CCB"/>
    <w:rsid w:val="0013390C"/>
    <w:rsid w:val="00193BB3"/>
    <w:rsid w:val="001A7CE7"/>
    <w:rsid w:val="001B42B6"/>
    <w:rsid w:val="003C1172"/>
    <w:rsid w:val="0059760C"/>
    <w:rsid w:val="0065201F"/>
    <w:rsid w:val="00661BFB"/>
    <w:rsid w:val="006A7215"/>
    <w:rsid w:val="00716901"/>
    <w:rsid w:val="00741286"/>
    <w:rsid w:val="007E371D"/>
    <w:rsid w:val="008327D6"/>
    <w:rsid w:val="00880761"/>
    <w:rsid w:val="009213F6"/>
    <w:rsid w:val="009553CD"/>
    <w:rsid w:val="00AA6420"/>
    <w:rsid w:val="00BB615B"/>
    <w:rsid w:val="00C8052E"/>
    <w:rsid w:val="00D2698D"/>
    <w:rsid w:val="00D35E94"/>
    <w:rsid w:val="00E15476"/>
    <w:rsid w:val="00E50AF2"/>
    <w:rsid w:val="00F232A8"/>
    <w:rsid w:val="00F33A86"/>
    <w:rsid w:val="00F35547"/>
    <w:rsid w:val="00F55734"/>
    <w:rsid w:val="00FA19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4EF4F9"/>
  <w15:chartTrackingRefBased/>
  <w15:docId w15:val="{E4386BAF-D47A-C943-9CA3-1DA6C807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BF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61BFB"/>
    <w:rPr>
      <w:color w:val="0000FF"/>
      <w:u w:val="single"/>
    </w:rPr>
  </w:style>
  <w:style w:type="paragraph" w:styleId="ListParagraph">
    <w:name w:val="List Paragraph"/>
    <w:basedOn w:val="Normal"/>
    <w:uiPriority w:val="34"/>
    <w:qFormat/>
    <w:rsid w:val="001B42B6"/>
    <w:pPr>
      <w:ind w:left="720"/>
      <w:contextualSpacing/>
    </w:pPr>
  </w:style>
  <w:style w:type="paragraph" w:styleId="FootnoteText">
    <w:name w:val="footnote text"/>
    <w:basedOn w:val="Normal"/>
    <w:link w:val="FootnoteTextChar"/>
    <w:uiPriority w:val="99"/>
    <w:semiHidden/>
    <w:unhideWhenUsed/>
    <w:rsid w:val="00F35547"/>
    <w:rPr>
      <w:sz w:val="20"/>
      <w:szCs w:val="20"/>
    </w:rPr>
  </w:style>
  <w:style w:type="character" w:customStyle="1" w:styleId="FootnoteTextChar">
    <w:name w:val="Footnote Text Char"/>
    <w:basedOn w:val="DefaultParagraphFont"/>
    <w:link w:val="FootnoteText"/>
    <w:uiPriority w:val="99"/>
    <w:semiHidden/>
    <w:rsid w:val="00F35547"/>
    <w:rPr>
      <w:sz w:val="20"/>
      <w:szCs w:val="20"/>
    </w:rPr>
  </w:style>
  <w:style w:type="character" w:styleId="FootnoteReference">
    <w:name w:val="footnote reference"/>
    <w:basedOn w:val="DefaultParagraphFont"/>
    <w:uiPriority w:val="99"/>
    <w:semiHidden/>
    <w:unhideWhenUsed/>
    <w:rsid w:val="00F35547"/>
    <w:rPr>
      <w:vertAlign w:val="superscript"/>
    </w:rPr>
  </w:style>
  <w:style w:type="character" w:styleId="UnresolvedMention">
    <w:name w:val="Unresolved Mention"/>
    <w:basedOn w:val="DefaultParagraphFont"/>
    <w:uiPriority w:val="99"/>
    <w:semiHidden/>
    <w:unhideWhenUsed/>
    <w:rsid w:val="00F35547"/>
    <w:rPr>
      <w:color w:val="605E5C"/>
      <w:shd w:val="clear" w:color="auto" w:fill="E1DFDD"/>
    </w:rPr>
  </w:style>
  <w:style w:type="paragraph" w:styleId="Footer">
    <w:name w:val="footer"/>
    <w:basedOn w:val="Normal"/>
    <w:link w:val="FooterChar"/>
    <w:uiPriority w:val="99"/>
    <w:unhideWhenUsed/>
    <w:rsid w:val="00F35547"/>
    <w:pPr>
      <w:tabs>
        <w:tab w:val="center" w:pos="4680"/>
        <w:tab w:val="right" w:pos="9360"/>
      </w:tabs>
    </w:pPr>
  </w:style>
  <w:style w:type="character" w:customStyle="1" w:styleId="FooterChar">
    <w:name w:val="Footer Char"/>
    <w:basedOn w:val="DefaultParagraphFont"/>
    <w:link w:val="Footer"/>
    <w:uiPriority w:val="99"/>
    <w:rsid w:val="00F35547"/>
  </w:style>
  <w:style w:type="character" w:styleId="PageNumber">
    <w:name w:val="page number"/>
    <w:basedOn w:val="DefaultParagraphFont"/>
    <w:uiPriority w:val="99"/>
    <w:semiHidden/>
    <w:unhideWhenUsed/>
    <w:rsid w:val="00F35547"/>
  </w:style>
  <w:style w:type="paragraph" w:styleId="Header">
    <w:name w:val="header"/>
    <w:basedOn w:val="Normal"/>
    <w:link w:val="HeaderChar"/>
    <w:uiPriority w:val="99"/>
    <w:unhideWhenUsed/>
    <w:rsid w:val="00F35547"/>
    <w:pPr>
      <w:tabs>
        <w:tab w:val="center" w:pos="4680"/>
        <w:tab w:val="right" w:pos="9360"/>
      </w:tabs>
    </w:pPr>
  </w:style>
  <w:style w:type="character" w:customStyle="1" w:styleId="HeaderChar">
    <w:name w:val="Header Char"/>
    <w:basedOn w:val="DefaultParagraphFont"/>
    <w:link w:val="Header"/>
    <w:uiPriority w:val="99"/>
    <w:rsid w:val="00F35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08180">
      <w:bodyDiv w:val="1"/>
      <w:marLeft w:val="0"/>
      <w:marRight w:val="0"/>
      <w:marTop w:val="0"/>
      <w:marBottom w:val="0"/>
      <w:divBdr>
        <w:top w:val="none" w:sz="0" w:space="0" w:color="auto"/>
        <w:left w:val="none" w:sz="0" w:space="0" w:color="auto"/>
        <w:bottom w:val="none" w:sz="0" w:space="0" w:color="auto"/>
        <w:right w:val="none" w:sz="0" w:space="0" w:color="auto"/>
      </w:divBdr>
    </w:div>
    <w:div w:id="272981517">
      <w:bodyDiv w:val="1"/>
      <w:marLeft w:val="0"/>
      <w:marRight w:val="0"/>
      <w:marTop w:val="0"/>
      <w:marBottom w:val="0"/>
      <w:divBdr>
        <w:top w:val="none" w:sz="0" w:space="0" w:color="auto"/>
        <w:left w:val="none" w:sz="0" w:space="0" w:color="auto"/>
        <w:bottom w:val="none" w:sz="0" w:space="0" w:color="auto"/>
        <w:right w:val="none" w:sz="0" w:space="0" w:color="auto"/>
      </w:divBdr>
    </w:div>
    <w:div w:id="712847817">
      <w:bodyDiv w:val="1"/>
      <w:marLeft w:val="0"/>
      <w:marRight w:val="0"/>
      <w:marTop w:val="0"/>
      <w:marBottom w:val="0"/>
      <w:divBdr>
        <w:top w:val="none" w:sz="0" w:space="0" w:color="auto"/>
        <w:left w:val="none" w:sz="0" w:space="0" w:color="auto"/>
        <w:bottom w:val="none" w:sz="0" w:space="0" w:color="auto"/>
        <w:right w:val="none" w:sz="0" w:space="0" w:color="auto"/>
      </w:divBdr>
    </w:div>
    <w:div w:id="747582643">
      <w:bodyDiv w:val="1"/>
      <w:marLeft w:val="0"/>
      <w:marRight w:val="0"/>
      <w:marTop w:val="0"/>
      <w:marBottom w:val="0"/>
      <w:divBdr>
        <w:top w:val="none" w:sz="0" w:space="0" w:color="auto"/>
        <w:left w:val="none" w:sz="0" w:space="0" w:color="auto"/>
        <w:bottom w:val="none" w:sz="0" w:space="0" w:color="auto"/>
        <w:right w:val="none" w:sz="0" w:space="0" w:color="auto"/>
      </w:divBdr>
    </w:div>
    <w:div w:id="810488937">
      <w:bodyDiv w:val="1"/>
      <w:marLeft w:val="0"/>
      <w:marRight w:val="0"/>
      <w:marTop w:val="0"/>
      <w:marBottom w:val="0"/>
      <w:divBdr>
        <w:top w:val="none" w:sz="0" w:space="0" w:color="auto"/>
        <w:left w:val="none" w:sz="0" w:space="0" w:color="auto"/>
        <w:bottom w:val="none" w:sz="0" w:space="0" w:color="auto"/>
        <w:right w:val="none" w:sz="0" w:space="0" w:color="auto"/>
      </w:divBdr>
    </w:div>
    <w:div w:id="855313690">
      <w:bodyDiv w:val="1"/>
      <w:marLeft w:val="0"/>
      <w:marRight w:val="0"/>
      <w:marTop w:val="0"/>
      <w:marBottom w:val="0"/>
      <w:divBdr>
        <w:top w:val="none" w:sz="0" w:space="0" w:color="auto"/>
        <w:left w:val="none" w:sz="0" w:space="0" w:color="auto"/>
        <w:bottom w:val="none" w:sz="0" w:space="0" w:color="auto"/>
        <w:right w:val="none" w:sz="0" w:space="0" w:color="auto"/>
      </w:divBdr>
    </w:div>
    <w:div w:id="899247502">
      <w:bodyDiv w:val="1"/>
      <w:marLeft w:val="0"/>
      <w:marRight w:val="0"/>
      <w:marTop w:val="0"/>
      <w:marBottom w:val="0"/>
      <w:divBdr>
        <w:top w:val="none" w:sz="0" w:space="0" w:color="auto"/>
        <w:left w:val="none" w:sz="0" w:space="0" w:color="auto"/>
        <w:bottom w:val="none" w:sz="0" w:space="0" w:color="auto"/>
        <w:right w:val="none" w:sz="0" w:space="0" w:color="auto"/>
      </w:divBdr>
    </w:div>
    <w:div w:id="1094937656">
      <w:bodyDiv w:val="1"/>
      <w:marLeft w:val="0"/>
      <w:marRight w:val="0"/>
      <w:marTop w:val="0"/>
      <w:marBottom w:val="0"/>
      <w:divBdr>
        <w:top w:val="none" w:sz="0" w:space="0" w:color="auto"/>
        <w:left w:val="none" w:sz="0" w:space="0" w:color="auto"/>
        <w:bottom w:val="none" w:sz="0" w:space="0" w:color="auto"/>
        <w:right w:val="none" w:sz="0" w:space="0" w:color="auto"/>
      </w:divBdr>
    </w:div>
    <w:div w:id="1164203772">
      <w:bodyDiv w:val="1"/>
      <w:marLeft w:val="0"/>
      <w:marRight w:val="0"/>
      <w:marTop w:val="0"/>
      <w:marBottom w:val="0"/>
      <w:divBdr>
        <w:top w:val="none" w:sz="0" w:space="0" w:color="auto"/>
        <w:left w:val="none" w:sz="0" w:space="0" w:color="auto"/>
        <w:bottom w:val="none" w:sz="0" w:space="0" w:color="auto"/>
        <w:right w:val="none" w:sz="0" w:space="0" w:color="auto"/>
      </w:divBdr>
    </w:div>
    <w:div w:id="1313020187">
      <w:bodyDiv w:val="1"/>
      <w:marLeft w:val="0"/>
      <w:marRight w:val="0"/>
      <w:marTop w:val="0"/>
      <w:marBottom w:val="0"/>
      <w:divBdr>
        <w:top w:val="none" w:sz="0" w:space="0" w:color="auto"/>
        <w:left w:val="none" w:sz="0" w:space="0" w:color="auto"/>
        <w:bottom w:val="none" w:sz="0" w:space="0" w:color="auto"/>
        <w:right w:val="none" w:sz="0" w:space="0" w:color="auto"/>
      </w:divBdr>
    </w:div>
    <w:div w:id="1551460778">
      <w:bodyDiv w:val="1"/>
      <w:marLeft w:val="0"/>
      <w:marRight w:val="0"/>
      <w:marTop w:val="0"/>
      <w:marBottom w:val="0"/>
      <w:divBdr>
        <w:top w:val="none" w:sz="0" w:space="0" w:color="auto"/>
        <w:left w:val="none" w:sz="0" w:space="0" w:color="auto"/>
        <w:bottom w:val="none" w:sz="0" w:space="0" w:color="auto"/>
        <w:right w:val="none" w:sz="0" w:space="0" w:color="auto"/>
      </w:divBdr>
    </w:div>
    <w:div w:id="171311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justia.com/cases/federal/appellate-courts/ca6/18-1296/18-1296-2019-01-03.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antgoldbloom/the-2019-ai-index-re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5D511-AED0-4D4A-BCE7-B77AAF910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Inthisar Kamal</dc:creator>
  <cp:keywords/>
  <dc:description/>
  <cp:lastModifiedBy>Inthisar Kamal</cp:lastModifiedBy>
  <cp:revision>2</cp:revision>
  <dcterms:created xsi:type="dcterms:W3CDTF">2020-10-27T04:13:00Z</dcterms:created>
  <dcterms:modified xsi:type="dcterms:W3CDTF">2020-10-27T04:13:00Z</dcterms:modified>
</cp:coreProperties>
</file>