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09F0C" w14:textId="63ADC928" w:rsidR="002D1F18" w:rsidRPr="000D3C1F" w:rsidRDefault="000D3C1F" w:rsidP="000D3C1F">
      <w:r w:rsidRPr="000D3C1F">
        <w:t>SqlServer</w:t>
      </w:r>
    </w:p>
    <w:sectPr w:rsidR="002D1F18" w:rsidRPr="000D3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95"/>
    <w:rsid w:val="000D3C1F"/>
    <w:rsid w:val="002D1F18"/>
    <w:rsid w:val="00306448"/>
    <w:rsid w:val="004B6611"/>
    <w:rsid w:val="00C82B82"/>
    <w:rsid w:val="00E65599"/>
    <w:rsid w:val="00F1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7CD1"/>
  <w15:chartTrackingRefBased/>
  <w15:docId w15:val="{FCBA99D5-4795-4424-8D9B-F82DF0F2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>Applied Information Sciences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Bhat, Intikhab Hussain</dc:creator>
  <cp:keywords/>
  <dc:description/>
  <cp:lastModifiedBy>Bhat, Intikhab Hussain</cp:lastModifiedBy>
  <cp:revision>3</cp:revision>
  <dcterms:created xsi:type="dcterms:W3CDTF">2025-04-30T06:14:00Z</dcterms:created>
  <dcterms:modified xsi:type="dcterms:W3CDTF">2025-04-30T06:25:00Z</dcterms:modified>
</cp:coreProperties>
</file>