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AC9D8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40"/>
          <w:szCs w:val="40"/>
        </w:rPr>
      </w:pPr>
      <w:proofErr w:type="spellStart"/>
      <w:r>
        <w:rPr>
          <w:rFonts w:ascii="Helvetica Neue" w:hAnsi="Helvetica Neue" w:cs="Helvetica Neue"/>
          <w:b/>
          <w:bCs/>
          <w:sz w:val="40"/>
          <w:szCs w:val="40"/>
        </w:rPr>
        <w:t>Wordpress</w:t>
      </w:r>
      <w:proofErr w:type="spellEnd"/>
      <w:r>
        <w:rPr>
          <w:rFonts w:ascii="Helvetica Neue" w:hAnsi="Helvetica Neue" w:cs="Helvetica Neue"/>
          <w:b/>
          <w:bCs/>
          <w:sz w:val="40"/>
          <w:szCs w:val="40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sz w:val="40"/>
          <w:szCs w:val="40"/>
        </w:rPr>
        <w:t>Wix</w:t>
      </w:r>
      <w:proofErr w:type="spellEnd"/>
      <w:r>
        <w:rPr>
          <w:rFonts w:ascii="Helvetica Neue" w:hAnsi="Helvetica Neue" w:cs="Helvetica Neue"/>
          <w:b/>
          <w:bCs/>
          <w:sz w:val="40"/>
          <w:szCs w:val="40"/>
        </w:rPr>
        <w:t xml:space="preserve"> - Section/Block</w:t>
      </w:r>
    </w:p>
    <w:p w14:paraId="58AE221C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2B5F6051" w14:textId="77777777" w:rsidR="00CB438C" w:rsidRDefault="00CB438C" w:rsidP="00CB438C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color w:val="FB0207"/>
          <w:sz w:val="32"/>
          <w:szCs w:val="32"/>
        </w:rPr>
      </w:pPr>
      <w:r>
        <w:rPr>
          <w:rFonts w:ascii="Helvetica Neue" w:hAnsi="Helvetica Neue" w:cs="Helvetica Neue"/>
          <w:b/>
          <w:bCs/>
          <w:color w:val="FB0207"/>
          <w:sz w:val="32"/>
          <w:szCs w:val="32"/>
        </w:rPr>
        <w:t xml:space="preserve">Yes, WordPress and </w:t>
      </w:r>
      <w:proofErr w:type="spellStart"/>
      <w:r>
        <w:rPr>
          <w:rFonts w:ascii="Helvetica Neue" w:hAnsi="Helvetica Neue" w:cs="Helvetica Neue"/>
          <w:b/>
          <w:bCs/>
          <w:color w:val="FB0207"/>
          <w:sz w:val="32"/>
          <w:szCs w:val="32"/>
        </w:rPr>
        <w:t>Wix</w:t>
      </w:r>
      <w:proofErr w:type="spellEnd"/>
      <w:r>
        <w:rPr>
          <w:rFonts w:ascii="Helvetica Neue" w:hAnsi="Helvetica Neue" w:cs="Helvetica Neue"/>
          <w:b/>
          <w:bCs/>
          <w:color w:val="FB0207"/>
          <w:sz w:val="32"/>
          <w:szCs w:val="32"/>
        </w:rPr>
        <w:t xml:space="preserve"> both have equivalents, though their implementation is less "standardized" than Squarespace’s consistent page-section and </w:t>
      </w:r>
      <w:proofErr w:type="spellStart"/>
      <w:r>
        <w:rPr>
          <w:rFonts w:ascii="Helvetica Neue" w:hAnsi="Helvetica Neue" w:cs="Helvetica Neue"/>
          <w:b/>
          <w:bCs/>
          <w:color w:val="FB0207"/>
          <w:sz w:val="32"/>
          <w:szCs w:val="32"/>
        </w:rPr>
        <w:t>sqs</w:t>
      </w:r>
      <w:proofErr w:type="spellEnd"/>
      <w:r>
        <w:rPr>
          <w:rFonts w:ascii="Helvetica Neue" w:hAnsi="Helvetica Neue" w:cs="Helvetica Neue"/>
          <w:b/>
          <w:bCs/>
          <w:color w:val="FB0207"/>
          <w:sz w:val="32"/>
          <w:szCs w:val="32"/>
        </w:rPr>
        <w:t>-block architecture.</w:t>
      </w:r>
    </w:p>
    <w:p w14:paraId="04FEDC98" w14:textId="77777777" w:rsidR="00CB438C" w:rsidRDefault="00CB438C" w:rsidP="00CB438C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32"/>
          <w:szCs w:val="32"/>
        </w:rPr>
      </w:pPr>
    </w:p>
    <w:p w14:paraId="40616C8A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Here is how they compare:</w:t>
      </w:r>
    </w:p>
    <w:p w14:paraId="748DC23F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1. WordPress</w:t>
      </w:r>
    </w:p>
    <w:p w14:paraId="7D61DC1A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WordPress varies depending on whether the site uses the native </w:t>
      </w:r>
      <w:r>
        <w:rPr>
          <w:rFonts w:ascii="Helvetica Neue" w:hAnsi="Helvetica Neue" w:cs="Helvetica Neue"/>
          <w:b/>
          <w:bCs/>
          <w:sz w:val="26"/>
          <w:szCs w:val="26"/>
        </w:rPr>
        <w:t>Gutenberg</w:t>
      </w:r>
      <w:r>
        <w:rPr>
          <w:rFonts w:ascii="Helvetica Neue" w:hAnsi="Helvetica Neue" w:cs="Helvetica Neue"/>
          <w:sz w:val="26"/>
          <w:szCs w:val="26"/>
        </w:rPr>
        <w:t> editor or a popular page builder like </w:t>
      </w:r>
      <w:proofErr w:type="spellStart"/>
      <w:r>
        <w:rPr>
          <w:rFonts w:ascii="Helvetica Neue" w:hAnsi="Helvetica Neue" w:cs="Helvetica Neue"/>
          <w:b/>
          <w:bCs/>
          <w:sz w:val="26"/>
          <w:szCs w:val="26"/>
        </w:rPr>
        <w:t>Elementor</w:t>
      </w:r>
      <w:proofErr w:type="spellEnd"/>
      <w:r>
        <w:rPr>
          <w:rFonts w:ascii="Helvetica Neue" w:hAnsi="Helvetica Neue" w:cs="Helvetica Neue"/>
          <w:sz w:val="26"/>
          <w:szCs w:val="26"/>
        </w:rPr>
        <w:t> or </w:t>
      </w:r>
      <w:r>
        <w:rPr>
          <w:rFonts w:ascii="Helvetica Neue" w:hAnsi="Helvetica Neue" w:cs="Helvetica Neue"/>
          <w:b/>
          <w:bCs/>
          <w:sz w:val="26"/>
          <w:szCs w:val="26"/>
        </w:rPr>
        <w:t>Divi</w:t>
      </w:r>
      <w:r>
        <w:rPr>
          <w:rFonts w:ascii="Helvetica Neue" w:hAnsi="Helvetica Neue" w:cs="Helvetica Neue"/>
          <w:sz w:val="26"/>
          <w:szCs w:val="26"/>
        </w:rPr>
        <w:t>.</w:t>
      </w:r>
    </w:p>
    <w:p w14:paraId="2E45BCF8" w14:textId="77777777" w:rsidR="00CB438C" w:rsidRDefault="00CB438C" w:rsidP="00CB438C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Gutenberg (Native):</w:t>
      </w:r>
    </w:p>
    <w:p w14:paraId="446F42BF" w14:textId="77777777" w:rsidR="00CB438C" w:rsidRDefault="00CB438C" w:rsidP="00CB438C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Sections:</w:t>
      </w:r>
      <w:r>
        <w:rPr>
          <w:rFonts w:ascii="Helvetica Neue" w:hAnsi="Helvetica Neue" w:cs="Helvetica Neue"/>
          <w:sz w:val="26"/>
          <w:szCs w:val="26"/>
        </w:rPr>
        <w:t xml:space="preserve"> Usually identified by </w:t>
      </w:r>
      <w:proofErr w:type="gramStart"/>
      <w:r>
        <w:rPr>
          <w:rFonts w:ascii="Helvetica Neue" w:hAnsi="Helvetica Neue" w:cs="Helvetica Neue"/>
          <w:sz w:val="26"/>
          <w:szCs w:val="26"/>
        </w:rPr>
        <w:t>the .wp</w:t>
      </w:r>
      <w:proofErr w:type="gramEnd"/>
      <w:r>
        <w:rPr>
          <w:rFonts w:ascii="Helvetica Neue" w:hAnsi="Helvetica Neue" w:cs="Helvetica Neue"/>
          <w:sz w:val="26"/>
          <w:szCs w:val="26"/>
        </w:rPr>
        <w:t>-block-group class.</w:t>
      </w:r>
    </w:p>
    <w:p w14:paraId="7B606C41" w14:textId="77777777" w:rsidR="00CB438C" w:rsidRDefault="00CB438C" w:rsidP="00CB438C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Blocks:</w:t>
      </w:r>
      <w:r>
        <w:rPr>
          <w:rFonts w:ascii="Helvetica Neue" w:hAnsi="Helvetica Neue" w:cs="Helvetica Neue"/>
          <w:sz w:val="26"/>
          <w:szCs w:val="26"/>
        </w:rPr>
        <w:t xml:space="preserve"> Every element is a block with a dedicated class, such </w:t>
      </w:r>
      <w:proofErr w:type="gramStart"/>
      <w:r>
        <w:rPr>
          <w:rFonts w:ascii="Helvetica Neue" w:hAnsi="Helvetica Neue" w:cs="Helvetica Neue"/>
          <w:sz w:val="26"/>
          <w:szCs w:val="26"/>
        </w:rPr>
        <w:t>as .wp</w:t>
      </w:r>
      <w:proofErr w:type="gramEnd"/>
      <w:r>
        <w:rPr>
          <w:rFonts w:ascii="Helvetica Neue" w:hAnsi="Helvetica Neue" w:cs="Helvetica Neue"/>
          <w:sz w:val="26"/>
          <w:szCs w:val="26"/>
        </w:rPr>
        <w:t>-block-paragraph, .wp-block-image, or .wp-block-heading.</w:t>
      </w:r>
    </w:p>
    <w:p w14:paraId="3D25F5C5" w14:textId="77777777" w:rsidR="00CB438C" w:rsidRDefault="00CB438C" w:rsidP="00CB438C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i/>
          <w:iCs/>
          <w:sz w:val="26"/>
          <w:szCs w:val="26"/>
        </w:rPr>
        <w:t>Note:</w:t>
      </w:r>
      <w:r>
        <w:rPr>
          <w:rFonts w:ascii="Helvetica Neue" w:hAnsi="Helvetica Neue" w:cs="Helvetica Neue"/>
          <w:sz w:val="26"/>
          <w:szCs w:val="26"/>
        </w:rPr>
        <w:t> Unlike Squarespace, WordPress Gutenberg blocks often do </w:t>
      </w:r>
      <w:r>
        <w:rPr>
          <w:rFonts w:ascii="Helvetica Neue" w:hAnsi="Helvetica Neue" w:cs="Helvetica Neue"/>
          <w:b/>
          <w:bCs/>
          <w:sz w:val="26"/>
          <w:szCs w:val="26"/>
        </w:rPr>
        <w:t>not</w:t>
      </w:r>
      <w:r>
        <w:rPr>
          <w:rFonts w:ascii="Helvetica Neue" w:hAnsi="Helvetica Neue" w:cs="Helvetica Neue"/>
          <w:sz w:val="26"/>
          <w:szCs w:val="26"/>
        </w:rPr>
        <w:t> have unique alphanumeric IDs (like block-</w:t>
      </w:r>
      <w:proofErr w:type="spellStart"/>
      <w:r>
        <w:rPr>
          <w:rFonts w:ascii="Helvetica Neue" w:hAnsi="Helvetica Neue" w:cs="Helvetica Neue"/>
          <w:sz w:val="26"/>
          <w:szCs w:val="26"/>
        </w:rPr>
        <w:t>yui</w:t>
      </w:r>
      <w:proofErr w:type="spellEnd"/>
      <w:r>
        <w:rPr>
          <w:rFonts w:ascii="Helvetica Neue" w:hAnsi="Helvetica Neue" w:cs="Helvetica Neue"/>
          <w:sz w:val="26"/>
          <w:szCs w:val="26"/>
        </w:rPr>
        <w:t>_...) by default unless the developer manually adds an "HTML Anchor."</w:t>
      </w:r>
    </w:p>
    <w:p w14:paraId="74525FA7" w14:textId="77777777" w:rsidR="00CB438C" w:rsidRDefault="00CB438C" w:rsidP="00CB438C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sz w:val="26"/>
          <w:szCs w:val="26"/>
        </w:rPr>
        <w:t>Elementor</w:t>
      </w:r>
      <w:proofErr w:type="spellEnd"/>
      <w:r>
        <w:rPr>
          <w:rFonts w:ascii="Helvetica Neue" w:hAnsi="Helvetica Neue" w:cs="Helvetica Neue"/>
          <w:b/>
          <w:bCs/>
          <w:sz w:val="26"/>
          <w:szCs w:val="26"/>
        </w:rPr>
        <w:t>:</w:t>
      </w:r>
    </w:p>
    <w:p w14:paraId="172C88C0" w14:textId="77777777" w:rsidR="00CB438C" w:rsidRDefault="00CB438C" w:rsidP="00CB438C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Sections:</w:t>
      </w:r>
      <w:r>
        <w:rPr>
          <w:rFonts w:ascii="Helvetica Neue" w:hAnsi="Helvetica Neue" w:cs="Helvetica Neue"/>
          <w:sz w:val="26"/>
          <w:szCs w:val="26"/>
        </w:rPr>
        <w:t xml:space="preserve"> Uses </w:t>
      </w:r>
      <w:proofErr w:type="gramStart"/>
      <w:r>
        <w:rPr>
          <w:rFonts w:ascii="Helvetica Neue" w:hAnsi="Helvetica Neue" w:cs="Helvetica Neue"/>
          <w:sz w:val="26"/>
          <w:szCs w:val="26"/>
        </w:rPr>
        <w:t>the .</w:t>
      </w:r>
      <w:proofErr w:type="spellStart"/>
      <w:r>
        <w:rPr>
          <w:rFonts w:ascii="Helvetica Neue" w:hAnsi="Helvetica Neue" w:cs="Helvetica Neue"/>
          <w:sz w:val="26"/>
          <w:szCs w:val="26"/>
        </w:rPr>
        <w:t>elementor</w:t>
      </w:r>
      <w:proofErr w:type="spellEnd"/>
      <w:proofErr w:type="gramEnd"/>
      <w:r>
        <w:rPr>
          <w:rFonts w:ascii="Helvetica Neue" w:hAnsi="Helvetica Neue" w:cs="Helvetica Neue"/>
          <w:sz w:val="26"/>
          <w:szCs w:val="26"/>
        </w:rPr>
        <w:t>-section class.</w:t>
      </w:r>
    </w:p>
    <w:p w14:paraId="2286E3A0" w14:textId="77777777" w:rsidR="00CB438C" w:rsidRDefault="00CB438C" w:rsidP="00CB438C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Blocks:</w:t>
      </w:r>
      <w:r>
        <w:rPr>
          <w:rFonts w:ascii="Helvetica Neue" w:hAnsi="Helvetica Neue" w:cs="Helvetica Neue"/>
          <w:sz w:val="26"/>
          <w:szCs w:val="26"/>
        </w:rPr>
        <w:t xml:space="preserve"> Uses </w:t>
      </w:r>
      <w:proofErr w:type="gramStart"/>
      <w:r>
        <w:rPr>
          <w:rFonts w:ascii="Helvetica Neue" w:hAnsi="Helvetica Neue" w:cs="Helvetica Neue"/>
          <w:sz w:val="26"/>
          <w:szCs w:val="26"/>
        </w:rPr>
        <w:t>the .</w:t>
      </w:r>
      <w:proofErr w:type="spellStart"/>
      <w:r>
        <w:rPr>
          <w:rFonts w:ascii="Helvetica Neue" w:hAnsi="Helvetica Neue" w:cs="Helvetica Neue"/>
          <w:sz w:val="26"/>
          <w:szCs w:val="26"/>
        </w:rPr>
        <w:t>elementor</w:t>
      </w:r>
      <w:proofErr w:type="spellEnd"/>
      <w:proofErr w:type="gramEnd"/>
      <w:r>
        <w:rPr>
          <w:rFonts w:ascii="Helvetica Neue" w:hAnsi="Helvetica Neue" w:cs="Helvetica Neue"/>
          <w:sz w:val="26"/>
          <w:szCs w:val="26"/>
        </w:rPr>
        <w:t>-widget class. Each element also gets a unique data-id attribute (e.g., data-id="a1b2c3d").</w:t>
      </w:r>
    </w:p>
    <w:p w14:paraId="2BD73B9B" w14:textId="77777777" w:rsidR="00CB438C" w:rsidRDefault="00CB438C" w:rsidP="00CB438C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Divi:</w:t>
      </w:r>
    </w:p>
    <w:p w14:paraId="7B1671E9" w14:textId="77777777" w:rsidR="00CB438C" w:rsidRDefault="00CB438C" w:rsidP="00CB438C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Sections:</w:t>
      </w:r>
      <w:r>
        <w:rPr>
          <w:rFonts w:ascii="Helvetica Neue" w:hAnsi="Helvetica Neue" w:cs="Helvetica Neue"/>
          <w:sz w:val="26"/>
          <w:szCs w:val="26"/>
        </w:rPr>
        <w:t> Identified by .</w:t>
      </w:r>
      <w:proofErr w:type="spellStart"/>
      <w:r>
        <w:rPr>
          <w:rFonts w:ascii="Helvetica Neue" w:hAnsi="Helvetica Neue" w:cs="Helvetica Neue"/>
          <w:sz w:val="26"/>
          <w:szCs w:val="26"/>
        </w:rPr>
        <w:t>et_pb_section</w:t>
      </w:r>
      <w:proofErr w:type="spellEnd"/>
      <w:r>
        <w:rPr>
          <w:rFonts w:ascii="Helvetica Neue" w:hAnsi="Helvetica Neue" w:cs="Helvetica Neue"/>
          <w:sz w:val="26"/>
          <w:szCs w:val="26"/>
        </w:rPr>
        <w:t>.</w:t>
      </w:r>
    </w:p>
    <w:p w14:paraId="271CF839" w14:textId="77777777" w:rsidR="00CB438C" w:rsidRDefault="00CB438C" w:rsidP="00CB438C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Blocks:</w:t>
      </w:r>
      <w:r>
        <w:rPr>
          <w:rFonts w:ascii="Helvetica Neue" w:hAnsi="Helvetica Neue" w:cs="Helvetica Neue"/>
          <w:sz w:val="26"/>
          <w:szCs w:val="26"/>
        </w:rPr>
        <w:t> Identified by .</w:t>
      </w:r>
      <w:proofErr w:type="spellStart"/>
      <w:r>
        <w:rPr>
          <w:rFonts w:ascii="Helvetica Neue" w:hAnsi="Helvetica Neue" w:cs="Helvetica Neue"/>
          <w:sz w:val="26"/>
          <w:szCs w:val="26"/>
        </w:rPr>
        <w:t>et_pb_module</w:t>
      </w:r>
      <w:proofErr w:type="spellEnd"/>
      <w:r>
        <w:rPr>
          <w:rFonts w:ascii="Helvetica Neue" w:hAnsi="Helvetica Neue" w:cs="Helvetica Neue"/>
          <w:sz w:val="26"/>
          <w:szCs w:val="26"/>
        </w:rPr>
        <w:t>.</w:t>
      </w:r>
    </w:p>
    <w:p w14:paraId="1D6B70DC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 xml:space="preserve">2. </w:t>
      </w:r>
      <w:proofErr w:type="spellStart"/>
      <w:r>
        <w:rPr>
          <w:rFonts w:ascii="Helvetica Neue" w:hAnsi="Helvetica Neue" w:cs="Helvetica Neue"/>
          <w:b/>
          <w:bCs/>
          <w:sz w:val="26"/>
          <w:szCs w:val="26"/>
        </w:rPr>
        <w:t>Wix</w:t>
      </w:r>
      <w:proofErr w:type="spellEnd"/>
    </w:p>
    <w:p w14:paraId="3DD56CB5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proofErr w:type="spellStart"/>
      <w:r>
        <w:rPr>
          <w:rFonts w:ascii="Helvetica Neue" w:hAnsi="Helvetica Neue" w:cs="Helvetica Neue"/>
          <w:sz w:val="26"/>
          <w:szCs w:val="26"/>
        </w:rPr>
        <w:t>Wix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has a structure very similar to Squarespace but uses different terminology and attributes.</w:t>
      </w:r>
    </w:p>
    <w:p w14:paraId="3FB82BDA" w14:textId="77777777" w:rsidR="00CB438C" w:rsidRDefault="00CB438C" w:rsidP="00CB438C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Sections (Strips):</w:t>
      </w:r>
    </w:p>
    <w:p w14:paraId="17772AB5" w14:textId="77777777" w:rsidR="00CB438C" w:rsidRDefault="00CB438C" w:rsidP="00CB438C">
      <w:pPr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proofErr w:type="spellStart"/>
      <w:r>
        <w:rPr>
          <w:rFonts w:ascii="Helvetica Neue" w:hAnsi="Helvetica Neue" w:cs="Helvetica Neue"/>
          <w:sz w:val="26"/>
          <w:szCs w:val="26"/>
        </w:rPr>
        <w:t>Wix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uses "Strips" or "Sections" as the primary layout containers.</w:t>
      </w:r>
    </w:p>
    <w:p w14:paraId="51AE136E" w14:textId="77777777" w:rsidR="00CB438C" w:rsidRDefault="00CB438C" w:rsidP="00CB438C">
      <w:pPr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Identifier:</w:t>
      </w:r>
      <w:r>
        <w:rPr>
          <w:rFonts w:ascii="Helvetica Neue" w:hAnsi="Helvetica Neue" w:cs="Helvetica Neue"/>
          <w:sz w:val="26"/>
          <w:szCs w:val="26"/>
        </w:rPr>
        <w:t xml:space="preserve"> These usually have IDs starting with comp- followed by a random string (e.g., #comp-kxcy12...) and classes </w:t>
      </w:r>
      <w:proofErr w:type="gramStart"/>
      <w:r>
        <w:rPr>
          <w:rFonts w:ascii="Helvetica Neue" w:hAnsi="Helvetica Neue" w:cs="Helvetica Neue"/>
          <w:sz w:val="26"/>
          <w:szCs w:val="26"/>
        </w:rPr>
        <w:t>like .comp</w:t>
      </w:r>
      <w:proofErr w:type="gramEnd"/>
      <w:r>
        <w:rPr>
          <w:rFonts w:ascii="Helvetica Neue" w:hAnsi="Helvetica Neue" w:cs="Helvetica Neue"/>
          <w:sz w:val="26"/>
          <w:szCs w:val="26"/>
        </w:rPr>
        <w:t>-section or .comp-strip.</w:t>
      </w:r>
    </w:p>
    <w:p w14:paraId="1E2C4D36" w14:textId="77777777" w:rsidR="00CB438C" w:rsidRDefault="00CB438C" w:rsidP="00CB438C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Blocks (Components):</w:t>
      </w:r>
    </w:p>
    <w:p w14:paraId="249AD9D3" w14:textId="77777777" w:rsidR="00CB438C" w:rsidRDefault="00CB438C" w:rsidP="00CB438C">
      <w:pPr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Everything in </w:t>
      </w:r>
      <w:proofErr w:type="spellStart"/>
      <w:r>
        <w:rPr>
          <w:rFonts w:ascii="Helvetica Neue" w:hAnsi="Helvetica Neue" w:cs="Helvetica Neue"/>
          <w:sz w:val="26"/>
          <w:szCs w:val="26"/>
        </w:rPr>
        <w:t>Wix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is a "Component."</w:t>
      </w:r>
    </w:p>
    <w:p w14:paraId="63A338E2" w14:textId="77777777" w:rsidR="00CB438C" w:rsidRDefault="00CB438C" w:rsidP="00CB438C">
      <w:pPr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Identifier:</w:t>
      </w:r>
      <w:r>
        <w:rPr>
          <w:rFonts w:ascii="Helvetica Neue" w:hAnsi="Helvetica Neue" w:cs="Helvetica Neue"/>
          <w:sz w:val="26"/>
          <w:szCs w:val="26"/>
        </w:rPr>
        <w:t> Individual items (buttons, text boxes, images) are identified by [data-</w:t>
      </w:r>
      <w:proofErr w:type="spellStart"/>
      <w:r>
        <w:rPr>
          <w:rFonts w:ascii="Helvetica Neue" w:hAnsi="Helvetica Neue" w:cs="Helvetica Neue"/>
          <w:sz w:val="26"/>
          <w:szCs w:val="26"/>
        </w:rPr>
        <w:t>testid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="..."] attributes or classes </w:t>
      </w:r>
      <w:proofErr w:type="gramStart"/>
      <w:r>
        <w:rPr>
          <w:rFonts w:ascii="Helvetica Neue" w:hAnsi="Helvetica Neue" w:cs="Helvetica Neue"/>
          <w:sz w:val="26"/>
          <w:szCs w:val="26"/>
        </w:rPr>
        <w:t>like .comp</w:t>
      </w:r>
      <w:proofErr w:type="gramEnd"/>
      <w:r>
        <w:rPr>
          <w:rFonts w:ascii="Helvetica Neue" w:hAnsi="Helvetica Neue" w:cs="Helvetica Neue"/>
          <w:sz w:val="26"/>
          <w:szCs w:val="26"/>
        </w:rPr>
        <w:t>-button-element.</w:t>
      </w:r>
    </w:p>
    <w:p w14:paraId="07CA3003" w14:textId="77777777" w:rsidR="00CB438C" w:rsidRDefault="00CB438C" w:rsidP="00CB438C">
      <w:pPr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i/>
          <w:iCs/>
          <w:sz w:val="26"/>
          <w:szCs w:val="26"/>
        </w:rPr>
        <w:t>Stability:</w:t>
      </w:r>
      <w:r>
        <w:rPr>
          <w:rFonts w:ascii="Helvetica Neue" w:hAnsi="Helvetica Neue" w:cs="Helvetica Neue"/>
          <w:sz w:val="26"/>
          <w:szCs w:val="26"/>
        </w:rPr>
        <w:t> </w:t>
      </w:r>
      <w:proofErr w:type="spellStart"/>
      <w:r>
        <w:rPr>
          <w:rFonts w:ascii="Helvetica Neue" w:hAnsi="Helvetica Neue" w:cs="Helvetica Neue"/>
          <w:sz w:val="26"/>
          <w:szCs w:val="26"/>
        </w:rPr>
        <w:t>Wix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recently moved toward using data-</w:t>
      </w:r>
      <w:proofErr w:type="spellStart"/>
      <w:r>
        <w:rPr>
          <w:rFonts w:ascii="Helvetica Neue" w:hAnsi="Helvetica Neue" w:cs="Helvetica Neue"/>
          <w:sz w:val="26"/>
          <w:szCs w:val="26"/>
        </w:rPr>
        <w:t>testid</w:t>
      </w:r>
      <w:proofErr w:type="spellEnd"/>
      <w:r>
        <w:rPr>
          <w:rFonts w:ascii="Helvetica Neue" w:hAnsi="Helvetica Neue" w:cs="Helvetica Neue"/>
          <w:sz w:val="26"/>
          <w:szCs w:val="26"/>
        </w:rPr>
        <w:t> as a more "stable" identifier for automated tools, whereas their CSS classes can be quite messy.</w:t>
      </w:r>
    </w:p>
    <w:p w14:paraId="72A0AADE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18C8074E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lastRenderedPageBreak/>
        <w:t>Summary Comparison Table</w:t>
      </w: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CB438C" w14:paraId="6EC7AD9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CCEA2A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403B40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Squarespace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2DF8F6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WordPress (Gutenberg)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B4F92B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Wix</w:t>
            </w:r>
            <w:proofErr w:type="spellEnd"/>
          </w:p>
        </w:tc>
      </w:tr>
      <w:tr w:rsidR="00CB438C" w14:paraId="1408F84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5AE120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Top-Level Container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7B8B3A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proofErr w:type="gramStart"/>
            <w:r>
              <w:rPr>
                <w:rFonts w:ascii="Helvetica Neue" w:hAnsi="Helvetica Neue" w:cs="Helvetica Neue"/>
                <w:sz w:val="26"/>
                <w:szCs w:val="26"/>
              </w:rPr>
              <w:t>.page</w:t>
            </w:r>
            <w:proofErr w:type="gramEnd"/>
            <w:r>
              <w:rPr>
                <w:rFonts w:ascii="Helvetica Neue" w:hAnsi="Helvetica Neue" w:cs="Helvetica Neue"/>
                <w:sz w:val="26"/>
                <w:szCs w:val="26"/>
              </w:rPr>
              <w:t>-section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98FA9F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proofErr w:type="gramStart"/>
            <w:r>
              <w:rPr>
                <w:rFonts w:ascii="Helvetica Neue" w:hAnsi="Helvetica Neue" w:cs="Helvetica Neue"/>
                <w:sz w:val="26"/>
                <w:szCs w:val="26"/>
              </w:rPr>
              <w:t>.wp</w:t>
            </w:r>
            <w:proofErr w:type="gramEnd"/>
            <w:r>
              <w:rPr>
                <w:rFonts w:ascii="Helvetica Neue" w:hAnsi="Helvetica Neue" w:cs="Helvetica Neue"/>
                <w:sz w:val="26"/>
                <w:szCs w:val="26"/>
              </w:rPr>
              <w:t>-block-group / &lt;section&gt;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D39BB3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proofErr w:type="gramStart"/>
            <w:r>
              <w:rPr>
                <w:rFonts w:ascii="Helvetica Neue" w:hAnsi="Helvetica Neue" w:cs="Helvetica Neue"/>
                <w:sz w:val="26"/>
                <w:szCs w:val="26"/>
              </w:rPr>
              <w:t>.comp</w:t>
            </w:r>
            <w:proofErr w:type="gramEnd"/>
            <w:r>
              <w:rPr>
                <w:rFonts w:ascii="Helvetica Neue" w:hAnsi="Helvetica Neue" w:cs="Helvetica Neue"/>
                <w:sz w:val="26"/>
                <w:szCs w:val="26"/>
              </w:rPr>
              <w:t>-section</w:t>
            </w:r>
          </w:p>
        </w:tc>
      </w:tr>
      <w:tr w:rsidR="00CB438C" w14:paraId="7E5B9E0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294B87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Content Unit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43596D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proofErr w:type="gramStart"/>
            <w:r>
              <w:rPr>
                <w:rFonts w:ascii="Helvetica Neue" w:hAnsi="Helvetica Neue" w:cs="Helvetica Neue"/>
                <w:sz w:val="26"/>
                <w:szCs w:val="26"/>
              </w:rPr>
              <w:t>.</w:t>
            </w:r>
            <w:proofErr w:type="spellStart"/>
            <w:r>
              <w:rPr>
                <w:rFonts w:ascii="Helvetica Neue" w:hAnsi="Helvetica Neue" w:cs="Helvetica Neue"/>
                <w:sz w:val="26"/>
                <w:szCs w:val="26"/>
              </w:rPr>
              <w:t>sqs</w:t>
            </w:r>
            <w:proofErr w:type="spellEnd"/>
            <w:proofErr w:type="gramEnd"/>
            <w:r>
              <w:rPr>
                <w:rFonts w:ascii="Helvetica Neue" w:hAnsi="Helvetica Neue" w:cs="Helvetica Neue"/>
                <w:sz w:val="26"/>
                <w:szCs w:val="26"/>
              </w:rPr>
              <w:t>-block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CA8D35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proofErr w:type="gramStart"/>
            <w:r>
              <w:rPr>
                <w:rFonts w:ascii="Helvetica Neue" w:hAnsi="Helvetica Neue" w:cs="Helvetica Neue"/>
                <w:sz w:val="26"/>
                <w:szCs w:val="26"/>
              </w:rPr>
              <w:t>.wp</w:t>
            </w:r>
            <w:proofErr w:type="gramEnd"/>
            <w:r>
              <w:rPr>
                <w:rFonts w:ascii="Helvetica Neue" w:hAnsi="Helvetica Neue" w:cs="Helvetica Neue"/>
                <w:sz w:val="26"/>
                <w:szCs w:val="26"/>
              </w:rPr>
              <w:t>-block-*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97DF3B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[data-</w:t>
            </w:r>
            <w:proofErr w:type="spellStart"/>
            <w:r>
              <w:rPr>
                <w:rFonts w:ascii="Helvetica Neue" w:hAnsi="Helvetica Neue" w:cs="Helvetica Neue"/>
                <w:sz w:val="26"/>
                <w:szCs w:val="26"/>
              </w:rPr>
              <w:t>testid</w:t>
            </w:r>
            <w:proofErr w:type="spellEnd"/>
            <w:r>
              <w:rPr>
                <w:rFonts w:ascii="Helvetica Neue" w:hAnsi="Helvetica Neue" w:cs="Helvetica Neue"/>
                <w:sz w:val="26"/>
                <w:szCs w:val="26"/>
              </w:rPr>
              <w:t>="..."]</w:t>
            </w:r>
          </w:p>
        </w:tc>
      </w:tr>
      <w:tr w:rsidR="00CB438C" w14:paraId="02E1F2E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C9F984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Unique ID Format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75EC62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#</w:t>
            </w:r>
            <w:proofErr w:type="gramStart"/>
            <w:r>
              <w:rPr>
                <w:rFonts w:ascii="Helvetica Neue" w:hAnsi="Helvetica Neue" w:cs="Helvetica Neue"/>
                <w:sz w:val="26"/>
                <w:szCs w:val="26"/>
              </w:rPr>
              <w:t>block</w:t>
            </w:r>
            <w:proofErr w:type="gramEnd"/>
            <w:r>
              <w:rPr>
                <w:rFonts w:ascii="Helvetica Neue" w:hAnsi="Helvetica Neue" w:cs="Helvetica Neue"/>
                <w:sz w:val="26"/>
                <w:szCs w:val="26"/>
              </w:rPr>
              <w:t>-yui_123...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FA449D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i/>
                <w:iCs/>
                <w:sz w:val="26"/>
                <w:szCs w:val="26"/>
              </w:rPr>
              <w:t>None by default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273326" w14:textId="77777777" w:rsidR="00CB438C" w:rsidRDefault="00CB438C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#</w:t>
            </w:r>
            <w:proofErr w:type="gramStart"/>
            <w:r>
              <w:rPr>
                <w:rFonts w:ascii="Helvetica Neue" w:hAnsi="Helvetica Neue" w:cs="Helvetica Neue"/>
                <w:sz w:val="26"/>
                <w:szCs w:val="26"/>
              </w:rPr>
              <w:t>comp</w:t>
            </w:r>
            <w:proofErr w:type="gramEnd"/>
            <w:r>
              <w:rPr>
                <w:rFonts w:ascii="Helvetica Neue" w:hAnsi="Helvetica Neue" w:cs="Helvetica Neue"/>
                <w:sz w:val="26"/>
                <w:szCs w:val="26"/>
              </w:rPr>
              <w:t>-k1a2b3...</w:t>
            </w:r>
          </w:p>
        </w:tc>
      </w:tr>
    </w:tbl>
    <w:p w14:paraId="312F4C73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Why this matters for your extension:</w:t>
      </w:r>
      <w:r>
        <w:rPr>
          <w:rFonts w:ascii="Helvetica Neue" w:hAnsi="Helvetica Neue" w:cs="Helvetica Neue"/>
          <w:sz w:val="26"/>
          <w:szCs w:val="26"/>
        </w:rPr>
        <w:t xml:space="preserve"> To support WordPress or </w:t>
      </w:r>
      <w:proofErr w:type="spellStart"/>
      <w:r>
        <w:rPr>
          <w:rFonts w:ascii="Helvetica Neue" w:hAnsi="Helvetica Neue" w:cs="Helvetica Neue"/>
          <w:sz w:val="26"/>
          <w:szCs w:val="26"/>
        </w:rPr>
        <w:t>Wix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in the "Generic" version of your tool, you would need to adjust your logic to look for these specific classes/attributes instead of the Squarespace-only </w:t>
      </w:r>
      <w:proofErr w:type="spellStart"/>
      <w:r>
        <w:rPr>
          <w:rFonts w:ascii="Helvetica Neue" w:hAnsi="Helvetica Neue" w:cs="Helvetica Neue"/>
          <w:sz w:val="26"/>
          <w:szCs w:val="26"/>
        </w:rPr>
        <w:t>sqs</w:t>
      </w:r>
      <w:proofErr w:type="spellEnd"/>
      <w:r>
        <w:rPr>
          <w:rFonts w:ascii="Helvetica Neue" w:hAnsi="Helvetica Neue" w:cs="Helvetica Neue"/>
          <w:sz w:val="26"/>
          <w:szCs w:val="26"/>
        </w:rPr>
        <w:t>- prefixes.</w:t>
      </w:r>
    </w:p>
    <w:p w14:paraId="7E949FC8" w14:textId="77777777" w:rsidR="00CB438C" w:rsidRDefault="00CB438C" w:rsidP="00CB438C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32"/>
          <w:szCs w:val="32"/>
        </w:rPr>
      </w:pPr>
    </w:p>
    <w:p w14:paraId="26C2C1DB" w14:textId="77777777" w:rsidR="00CB438C" w:rsidRDefault="00CB438C" w:rsidP="00CB438C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32"/>
          <w:szCs w:val="32"/>
        </w:rPr>
      </w:pPr>
      <w:r>
        <w:rPr>
          <w:rFonts w:ascii="Helvetica Neue" w:hAnsi="Helvetica Neue" w:cs="Helvetica Neue"/>
          <w:b/>
          <w:bCs/>
          <w:sz w:val="32"/>
          <w:szCs w:val="32"/>
        </w:rPr>
        <w:t>Me:</w:t>
      </w:r>
    </w:p>
    <w:p w14:paraId="1893AE53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Is any of section/block equivalents for </w:t>
      </w:r>
      <w:proofErr w:type="spellStart"/>
      <w:r>
        <w:rPr>
          <w:rFonts w:ascii="Helvetica Neue" w:hAnsi="Helvetica Neue" w:cs="Helvetica Neue"/>
          <w:sz w:val="26"/>
          <w:szCs w:val="26"/>
        </w:rPr>
        <w:t>squarespace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sz w:val="26"/>
          <w:szCs w:val="26"/>
        </w:rPr>
        <w:t>wordpress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, and </w:t>
      </w:r>
      <w:proofErr w:type="spellStart"/>
      <w:r>
        <w:rPr>
          <w:rFonts w:ascii="Helvetica Neue" w:hAnsi="Helvetica Neue" w:cs="Helvetica Neue"/>
          <w:sz w:val="26"/>
          <w:szCs w:val="26"/>
        </w:rPr>
        <w:t>wix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actually useful information. Can it be easily utilized in some way by website developers?</w:t>
      </w:r>
    </w:p>
    <w:p w14:paraId="74936FBB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57324102" w14:textId="77777777" w:rsidR="00CB438C" w:rsidRDefault="00CB438C" w:rsidP="00CB438C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32"/>
          <w:szCs w:val="32"/>
        </w:rPr>
      </w:pPr>
      <w:r>
        <w:rPr>
          <w:rFonts w:ascii="Helvetica Neue" w:hAnsi="Helvetica Neue" w:cs="Helvetica Neue"/>
          <w:b/>
          <w:bCs/>
          <w:sz w:val="32"/>
          <w:szCs w:val="32"/>
        </w:rPr>
        <w:t>Gemini 3 Pro Low:</w:t>
      </w:r>
    </w:p>
    <w:p w14:paraId="3DF4CF1B" w14:textId="77777777" w:rsidR="00CB438C" w:rsidRDefault="00CB438C" w:rsidP="00CB438C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color w:val="FB0207"/>
          <w:sz w:val="32"/>
          <w:szCs w:val="32"/>
        </w:rPr>
      </w:pPr>
      <w:r>
        <w:rPr>
          <w:rFonts w:ascii="Helvetica Neue" w:hAnsi="Helvetica Neue" w:cs="Helvetica Neue"/>
          <w:b/>
          <w:bCs/>
          <w:color w:val="FB0207"/>
          <w:sz w:val="32"/>
          <w:szCs w:val="32"/>
        </w:rPr>
        <w:t>Yes, absolutely. In fact, these identifiers are the single most valuable piece of information for a developer trying to fix the issues your report uncovers.</w:t>
      </w:r>
    </w:p>
    <w:p w14:paraId="73BA0F6E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Here is why:</w:t>
      </w:r>
    </w:p>
    <w:p w14:paraId="43EED9E2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1. The "Needle in a Haystack" Problem</w:t>
      </w:r>
    </w:p>
    <w:p w14:paraId="3D2994BC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Modern websites are complex DOM trees with thousands of elements.</w:t>
      </w:r>
    </w:p>
    <w:p w14:paraId="7F3BBDC5" w14:textId="77777777" w:rsidR="00CB438C" w:rsidRDefault="00CB438C" w:rsidP="00CB438C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Without Identifiers:</w:t>
      </w:r>
      <w:r>
        <w:rPr>
          <w:rFonts w:ascii="Helvetica Neue" w:hAnsi="Helvetica Neue" w:cs="Helvetica Neue"/>
          <w:sz w:val="26"/>
          <w:szCs w:val="26"/>
        </w:rPr>
        <w:t> A report saying "Heading H2 has low contrast" is frustrating. The developer has to hunt through the visual page to guess which H2 you mean.</w:t>
      </w:r>
    </w:p>
    <w:p w14:paraId="31EC27BA" w14:textId="77777777" w:rsidR="00CB438C" w:rsidRDefault="00CB438C" w:rsidP="00CB438C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With Identifiers:</w:t>
      </w:r>
      <w:r>
        <w:rPr>
          <w:rFonts w:ascii="Helvetica Neue" w:hAnsi="Helvetica Neue" w:cs="Helvetica Neue"/>
          <w:sz w:val="26"/>
          <w:szCs w:val="26"/>
        </w:rPr>
        <w:t> A report saying "Heading H2 in </w:t>
      </w:r>
      <w:r>
        <w:rPr>
          <w:rFonts w:ascii="Helvetica Neue" w:hAnsi="Helvetica Neue" w:cs="Helvetica Neue"/>
          <w:b/>
          <w:bCs/>
          <w:sz w:val="26"/>
          <w:szCs w:val="26"/>
        </w:rPr>
        <w:t>Section #comp-k123</w:t>
      </w:r>
      <w:r>
        <w:rPr>
          <w:rFonts w:ascii="Helvetica Neue" w:hAnsi="Helvetica Neue" w:cs="Helvetica Neue"/>
          <w:sz w:val="26"/>
          <w:szCs w:val="26"/>
        </w:rPr>
        <w:t> / </w:t>
      </w:r>
      <w:r>
        <w:rPr>
          <w:rFonts w:ascii="Helvetica Neue" w:hAnsi="Helvetica Neue" w:cs="Helvetica Neue"/>
          <w:b/>
          <w:bCs/>
          <w:sz w:val="26"/>
          <w:szCs w:val="26"/>
        </w:rPr>
        <w:t>Block #block-yui_456</w:t>
      </w:r>
      <w:r>
        <w:rPr>
          <w:rFonts w:ascii="Helvetica Neue" w:hAnsi="Helvetica Neue" w:cs="Helvetica Neue"/>
          <w:sz w:val="26"/>
          <w:szCs w:val="26"/>
        </w:rPr>
        <w:t>" allows them to find that exact element instantly in their browser's Inspector or the CMS editor.</w:t>
      </w:r>
    </w:p>
    <w:p w14:paraId="4BBCD978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2. Targeting with Custom CSS</w:t>
      </w:r>
    </w:p>
    <w:p w14:paraId="26EFB4B3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Developers frequently use your tool to find things they need to override.</w:t>
      </w:r>
    </w:p>
    <w:p w14:paraId="54F40447" w14:textId="77777777" w:rsidR="00CB438C" w:rsidRDefault="00CB438C" w:rsidP="00CB438C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Squarespace:</w:t>
      </w:r>
      <w:r>
        <w:rPr>
          <w:rFonts w:ascii="Helvetica Neue" w:hAnsi="Helvetica Neue" w:cs="Helvetica Neue"/>
          <w:sz w:val="26"/>
          <w:szCs w:val="26"/>
        </w:rPr>
        <w:t> The #block-yui_... ID is the "gold standard" for applying CSS to just </w:t>
      </w:r>
      <w:r>
        <w:rPr>
          <w:rFonts w:ascii="Helvetica Neue" w:hAnsi="Helvetica Neue" w:cs="Helvetica Neue"/>
          <w:i/>
          <w:iCs/>
          <w:sz w:val="26"/>
          <w:szCs w:val="26"/>
        </w:rPr>
        <w:t>one</w:t>
      </w:r>
      <w:r>
        <w:rPr>
          <w:rFonts w:ascii="Helvetica Neue" w:hAnsi="Helvetica Neue" w:cs="Helvetica Neue"/>
          <w:sz w:val="26"/>
          <w:szCs w:val="26"/>
        </w:rPr>
        <w:t> specific element. If your report provides this ID, they can copy-paste it directly into their Custom CSS panel.</w:t>
      </w:r>
    </w:p>
    <w:p w14:paraId="3054FC0C" w14:textId="77777777" w:rsidR="00CB438C" w:rsidRDefault="00CB438C" w:rsidP="00CB438C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i/>
          <w:iCs/>
          <w:sz w:val="26"/>
          <w:szCs w:val="26"/>
        </w:rPr>
        <w:t>Example:</w:t>
      </w:r>
      <w:r>
        <w:rPr>
          <w:rFonts w:ascii="Helvetica Neue" w:hAnsi="Helvetica Neue" w:cs="Helvetica Neue"/>
          <w:sz w:val="26"/>
          <w:szCs w:val="26"/>
        </w:rPr>
        <w:t xml:space="preserve"> #block-yui_12345 h2 </w:t>
      </w:r>
      <w:proofErr w:type="gramStart"/>
      <w:r>
        <w:rPr>
          <w:rFonts w:ascii="Helvetica Neue" w:hAnsi="Helvetica Neue" w:cs="Helvetica Neue"/>
          <w:sz w:val="26"/>
          <w:szCs w:val="26"/>
        </w:rPr>
        <w:t>{ color</w:t>
      </w:r>
      <w:proofErr w:type="gramEnd"/>
      <w:r>
        <w:rPr>
          <w:rFonts w:ascii="Helvetica Neue" w:hAnsi="Helvetica Neue" w:cs="Helvetica Neue"/>
          <w:sz w:val="26"/>
          <w:szCs w:val="26"/>
        </w:rPr>
        <w:t>: red; }</w:t>
      </w:r>
    </w:p>
    <w:p w14:paraId="4756338C" w14:textId="77777777" w:rsidR="00CB438C" w:rsidRDefault="00CB438C" w:rsidP="00CB438C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sz w:val="26"/>
          <w:szCs w:val="26"/>
        </w:rPr>
        <w:t>Wix</w:t>
      </w:r>
      <w:proofErr w:type="spellEnd"/>
      <w:r>
        <w:rPr>
          <w:rFonts w:ascii="Helvetica Neue" w:hAnsi="Helvetica Neue" w:cs="Helvetica Neue"/>
          <w:b/>
          <w:bCs/>
          <w:sz w:val="26"/>
          <w:szCs w:val="26"/>
        </w:rPr>
        <w:t>:</w:t>
      </w:r>
      <w:r>
        <w:rPr>
          <w:rFonts w:ascii="Helvetica Neue" w:hAnsi="Helvetica Neue" w:cs="Helvetica Neue"/>
          <w:sz w:val="26"/>
          <w:szCs w:val="26"/>
        </w:rPr>
        <w:t> The #comp-... IDs function identically. Velo developers live and breathe these IDs to write interactions.</w:t>
      </w:r>
    </w:p>
    <w:p w14:paraId="51045DDF" w14:textId="77777777" w:rsidR="00CB438C" w:rsidRDefault="00CB438C" w:rsidP="00CB438C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lastRenderedPageBreak/>
        <w:t>WordPress:</w:t>
      </w:r>
      <w:r>
        <w:rPr>
          <w:rFonts w:ascii="Helvetica Neue" w:hAnsi="Helvetica Neue" w:cs="Helvetica Neue"/>
          <w:sz w:val="26"/>
          <w:szCs w:val="26"/>
        </w:rPr>
        <w:t> While native Gutenberg blocks lack default IDs, they </w:t>
      </w:r>
      <w:r>
        <w:rPr>
          <w:rFonts w:ascii="Helvetica Neue" w:hAnsi="Helvetica Neue" w:cs="Helvetica Neue"/>
          <w:i/>
          <w:iCs/>
          <w:sz w:val="26"/>
          <w:szCs w:val="26"/>
        </w:rPr>
        <w:t>do</w:t>
      </w:r>
      <w:r>
        <w:rPr>
          <w:rFonts w:ascii="Helvetica Neue" w:hAnsi="Helvetica Neue" w:cs="Helvetica Neue"/>
          <w:sz w:val="26"/>
          <w:szCs w:val="26"/>
        </w:rPr>
        <w:t xml:space="preserve"> have unique classes or data attributes (depending on the theme). Knowing that an issue is </w:t>
      </w:r>
      <w:proofErr w:type="gramStart"/>
      <w:r>
        <w:rPr>
          <w:rFonts w:ascii="Helvetica Neue" w:hAnsi="Helvetica Neue" w:cs="Helvetica Neue"/>
          <w:sz w:val="26"/>
          <w:szCs w:val="26"/>
        </w:rPr>
        <w:t>in .wp</w:t>
      </w:r>
      <w:proofErr w:type="gramEnd"/>
      <w:r>
        <w:rPr>
          <w:rFonts w:ascii="Helvetica Neue" w:hAnsi="Helvetica Neue" w:cs="Helvetica Neue"/>
          <w:sz w:val="26"/>
          <w:szCs w:val="26"/>
        </w:rPr>
        <w:t>-block-</w:t>
      </w:r>
      <w:proofErr w:type="spellStart"/>
      <w:r>
        <w:rPr>
          <w:rFonts w:ascii="Helvetica Neue" w:hAnsi="Helvetica Neue" w:cs="Helvetica Neue"/>
          <w:sz w:val="26"/>
          <w:szCs w:val="26"/>
        </w:rPr>
        <w:t>group.align</w:t>
      </w:r>
      <w:proofErr w:type="spellEnd"/>
      <w:r>
        <w:rPr>
          <w:rFonts w:ascii="Helvetica Neue" w:hAnsi="Helvetica Neue" w:cs="Helvetica Neue"/>
          <w:sz w:val="26"/>
          <w:szCs w:val="26"/>
        </w:rPr>
        <w:t>-wide tells a developer exactly which component setting to tweak in the editor.</w:t>
      </w:r>
    </w:p>
    <w:p w14:paraId="2F920FF3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3. Automated Scripts &amp; QA</w:t>
      </w:r>
    </w:p>
    <w:p w14:paraId="117AB240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For power users writing scripts (like jQuery or Velo code), these identifiers are the hooks they use to attach functionality. If your tool identifies a broken button and gives them the ID, they can write a script to fix or hide it programmatically if they can't access it in the editor.</w:t>
      </w:r>
    </w:p>
    <w:p w14:paraId="2B14F3FA" w14:textId="77777777" w:rsidR="00CB438C" w:rsidRDefault="00CB438C" w:rsidP="00CB438C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Summary</w:t>
      </w:r>
    </w:p>
    <w:p w14:paraId="27379735" w14:textId="5DE09689" w:rsidR="000948D5" w:rsidRDefault="00CB438C" w:rsidP="00CB438C">
      <w:r>
        <w:rPr>
          <w:rFonts w:ascii="Helvetica Neue" w:hAnsi="Helvetica Neue" w:cs="Helvetica Neue"/>
          <w:sz w:val="26"/>
          <w:szCs w:val="26"/>
        </w:rPr>
        <w:t>Providing these IDs turns your report from an </w:t>
      </w:r>
      <w:r>
        <w:rPr>
          <w:rFonts w:ascii="Helvetica Neue" w:hAnsi="Helvetica Neue" w:cs="Helvetica Neue"/>
          <w:b/>
          <w:bCs/>
          <w:sz w:val="26"/>
          <w:szCs w:val="26"/>
        </w:rPr>
        <w:t>observation</w:t>
      </w:r>
      <w:r>
        <w:rPr>
          <w:rFonts w:ascii="Helvetica Neue" w:hAnsi="Helvetica Neue" w:cs="Helvetica Neue"/>
          <w:sz w:val="26"/>
          <w:szCs w:val="26"/>
        </w:rPr>
        <w:t> ("Your site has an error") into an </w:t>
      </w:r>
      <w:r>
        <w:rPr>
          <w:rFonts w:ascii="Helvetica Neue" w:hAnsi="Helvetica Neue" w:cs="Helvetica Neue"/>
          <w:b/>
          <w:bCs/>
          <w:sz w:val="26"/>
          <w:szCs w:val="26"/>
        </w:rPr>
        <w:t>action plan</w:t>
      </w:r>
      <w:r>
        <w:rPr>
          <w:rFonts w:ascii="Helvetica Neue" w:hAnsi="Helvetica Neue" w:cs="Helvetica Neue"/>
          <w:sz w:val="26"/>
          <w:szCs w:val="26"/>
        </w:rPr>
        <w:t> ("Here is the exact address of the error"). It bridges the gap between "knowing" and "fixing."</w:t>
      </w:r>
    </w:p>
    <w:sectPr w:rsidR="00094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8C"/>
    <w:rsid w:val="000948D5"/>
    <w:rsid w:val="00416898"/>
    <w:rsid w:val="006C68C3"/>
    <w:rsid w:val="00CB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56A93"/>
  <w15:chartTrackingRefBased/>
  <w15:docId w15:val="{63D7482B-D3CD-C248-B155-1D9D5FD9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Mass</dc:creator>
  <cp:keywords/>
  <dc:description/>
  <cp:lastModifiedBy>Ed Mass</cp:lastModifiedBy>
  <cp:revision>1</cp:revision>
  <dcterms:created xsi:type="dcterms:W3CDTF">2026-01-29T11:57:00Z</dcterms:created>
  <dcterms:modified xsi:type="dcterms:W3CDTF">2026-01-29T11:59:00Z</dcterms:modified>
</cp:coreProperties>
</file>