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3FE5C5" w14:textId="0B8EA980" w:rsidR="00A200BA" w:rsidRDefault="00C4462F" w:rsidP="002F1CA5">
      <w:pPr>
        <w:pStyle w:val="a0"/>
      </w:pPr>
      <w:r>
        <w:t>Задание 8</w:t>
      </w:r>
    </w:p>
    <w:p w14:paraId="57231404" w14:textId="63B63BCB" w:rsidR="00C4462F" w:rsidRDefault="00C4462F" w:rsidP="00C4462F">
      <w:r w:rsidRPr="00C4462F">
        <w:t>Типография располагает тремя видами ресурсов — бумагой, красной и черной красками. Она может напечатать афиши двух видов. Нормы расхода и цена афиши</w:t>
      </w:r>
      <w:r>
        <w:t xml:space="preserve"> </w:t>
      </w:r>
      <w:r w:rsidRPr="00C4462F">
        <w:t>каждого вида</w:t>
      </w:r>
      <w:r>
        <w:t xml:space="preserve"> и запасы материалов</w:t>
      </w:r>
      <w:r w:rsidRPr="00C4462F">
        <w:t xml:space="preserve"> приведены в таблиц</w:t>
      </w:r>
      <w:r>
        <w:t>ах:</w:t>
      </w:r>
    </w:p>
    <w:tbl>
      <w:tblPr>
        <w:tblStyle w:val="ac"/>
        <w:tblW w:w="0" w:type="auto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129"/>
        <w:gridCol w:w="1134"/>
        <w:gridCol w:w="1134"/>
        <w:gridCol w:w="1843"/>
        <w:gridCol w:w="1985"/>
      </w:tblGrid>
      <w:tr w:rsidR="00C64F14" w14:paraId="45E4C41A" w14:textId="77777777" w:rsidTr="006869B4">
        <w:tc>
          <w:tcPr>
            <w:tcW w:w="1129" w:type="dxa"/>
            <w:vMerge w:val="restart"/>
            <w:tcBorders>
              <w:top w:val="single" w:sz="4" w:space="0" w:color="E8E8E8" w:themeColor="background2"/>
              <w:left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  <w:vAlign w:val="bottom"/>
          </w:tcPr>
          <w:p w14:paraId="6CB16812" w14:textId="00E5043D" w:rsidR="00C64F14" w:rsidRPr="00C64F14" w:rsidRDefault="00C64F14" w:rsidP="00C4462F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Афиша</w:t>
            </w:r>
          </w:p>
        </w:tc>
        <w:tc>
          <w:tcPr>
            <w:tcW w:w="1134" w:type="dxa"/>
            <w:vMerge w:val="restart"/>
            <w:tcBorders>
              <w:top w:val="single" w:sz="4" w:space="0" w:color="E8E8E8" w:themeColor="background2"/>
              <w:left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  <w:vAlign w:val="bottom"/>
          </w:tcPr>
          <w:p w14:paraId="6CF27857" w14:textId="583103F8" w:rsidR="00C64F14" w:rsidRPr="00C64F14" w:rsidRDefault="00C64F14" w:rsidP="00C4462F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Цена</w:t>
            </w:r>
          </w:p>
        </w:tc>
        <w:tc>
          <w:tcPr>
            <w:tcW w:w="4962" w:type="dxa"/>
            <w:gridSpan w:val="3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7E275495" w14:textId="11713D35" w:rsidR="00C64F14" w:rsidRPr="00C64F14" w:rsidRDefault="00C64F14" w:rsidP="00C64F14">
            <w:pPr>
              <w:jc w:val="center"/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Расходы на штуку (в граммах)</w:t>
            </w:r>
          </w:p>
        </w:tc>
      </w:tr>
      <w:tr w:rsidR="00C64F14" w14:paraId="75E43BC9" w14:textId="77777777" w:rsidTr="006869B4">
        <w:tc>
          <w:tcPr>
            <w:tcW w:w="1129" w:type="dxa"/>
            <w:vMerge/>
            <w:tcBorders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7443E98A" w14:textId="77777777" w:rsidR="00C64F14" w:rsidRPr="00C64F14" w:rsidRDefault="00C64F14" w:rsidP="00C4462F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</w:p>
        </w:tc>
        <w:tc>
          <w:tcPr>
            <w:tcW w:w="1134" w:type="dxa"/>
            <w:vMerge/>
            <w:tcBorders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6C635A00" w14:textId="77777777" w:rsidR="00C64F14" w:rsidRPr="00C64F14" w:rsidRDefault="00C64F14" w:rsidP="00C4462F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</w:p>
        </w:tc>
        <w:tc>
          <w:tcPr>
            <w:tcW w:w="1134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3A80B068" w14:textId="010F046B" w:rsidR="00C64F14" w:rsidRPr="00C64F14" w:rsidRDefault="00C64F14" w:rsidP="00C4462F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Бумага</w:t>
            </w:r>
          </w:p>
        </w:tc>
        <w:tc>
          <w:tcPr>
            <w:tcW w:w="1843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75FC49BD" w14:textId="711463FE" w:rsidR="00C64F14" w:rsidRPr="00C64F14" w:rsidRDefault="00C64F14" w:rsidP="00C4462F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Чёрная краска</w:t>
            </w:r>
          </w:p>
        </w:tc>
        <w:tc>
          <w:tcPr>
            <w:tcW w:w="1985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6AA5CE32" w14:textId="7AC3133D" w:rsidR="00C64F14" w:rsidRPr="00C64F14" w:rsidRDefault="00C64F14" w:rsidP="00C4462F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Красная краска</w:t>
            </w:r>
          </w:p>
        </w:tc>
      </w:tr>
      <w:tr w:rsidR="00C4462F" w14:paraId="27B9F549" w14:textId="77777777" w:rsidTr="006869B4">
        <w:tc>
          <w:tcPr>
            <w:tcW w:w="1129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4FD6963D" w14:textId="46B413DC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1 вид</w:t>
            </w:r>
          </w:p>
        </w:tc>
        <w:tc>
          <w:tcPr>
            <w:tcW w:w="1134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764E84B0" w14:textId="4B5AE46A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2 000 ₽</w:t>
            </w:r>
          </w:p>
        </w:tc>
        <w:tc>
          <w:tcPr>
            <w:tcW w:w="1134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3D454EAC" w14:textId="1523B210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50</w:t>
            </w:r>
          </w:p>
        </w:tc>
        <w:tc>
          <w:tcPr>
            <w:tcW w:w="1843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26E7E458" w14:textId="56E14D71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1,25</w:t>
            </w:r>
          </w:p>
        </w:tc>
        <w:tc>
          <w:tcPr>
            <w:tcW w:w="1985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292FBEDD" w14:textId="1C64CFE7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3</w:t>
            </w:r>
          </w:p>
        </w:tc>
      </w:tr>
      <w:tr w:rsidR="00C4462F" w14:paraId="76864724" w14:textId="77777777" w:rsidTr="006869B4">
        <w:tc>
          <w:tcPr>
            <w:tcW w:w="1129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2403B28F" w14:textId="2C920224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2 вид</w:t>
            </w:r>
          </w:p>
        </w:tc>
        <w:tc>
          <w:tcPr>
            <w:tcW w:w="1134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3CE5E4E7" w14:textId="74AF5285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5 000 ₽</w:t>
            </w:r>
          </w:p>
        </w:tc>
        <w:tc>
          <w:tcPr>
            <w:tcW w:w="1134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5A8B3A4C" w14:textId="3E96A7D7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40</w:t>
            </w:r>
          </w:p>
        </w:tc>
        <w:tc>
          <w:tcPr>
            <w:tcW w:w="1843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2A486148" w14:textId="34B1C497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5</w:t>
            </w:r>
          </w:p>
        </w:tc>
        <w:tc>
          <w:tcPr>
            <w:tcW w:w="1985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35C8E1AC" w14:textId="22CFAB66" w:rsidR="00C4462F" w:rsidRPr="00C64F14" w:rsidRDefault="00C64F14" w:rsidP="00C4462F">
            <w:pPr>
              <w:rPr>
                <w:rFonts w:ascii="Bureausans" w:hAnsi="Bureausans"/>
                <w:sz w:val="24"/>
                <w:szCs w:val="18"/>
              </w:rPr>
            </w:pPr>
            <w:r w:rsidRPr="00C64F14">
              <w:rPr>
                <w:rFonts w:ascii="Bureausans" w:hAnsi="Bureausans"/>
                <w:sz w:val="24"/>
                <w:szCs w:val="18"/>
              </w:rPr>
              <w:t>5</w:t>
            </w:r>
          </w:p>
        </w:tc>
      </w:tr>
    </w:tbl>
    <w:p w14:paraId="2BB19A88" w14:textId="77777777" w:rsidR="00C4462F" w:rsidRPr="00C64F14" w:rsidRDefault="00C4462F" w:rsidP="00C64F14">
      <w:pPr>
        <w:spacing w:after="0"/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29"/>
        <w:gridCol w:w="1843"/>
        <w:gridCol w:w="1985"/>
      </w:tblGrid>
      <w:tr w:rsidR="00C64F14" w:rsidRPr="00C64F14" w14:paraId="45AA1BCE" w14:textId="77777777" w:rsidTr="006869B4">
        <w:tc>
          <w:tcPr>
            <w:tcW w:w="4957" w:type="dxa"/>
            <w:gridSpan w:val="3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4D3D59C8" w14:textId="49A39310" w:rsidR="00C64F14" w:rsidRPr="00C64F14" w:rsidRDefault="00C64F14" w:rsidP="00136CC5">
            <w:pPr>
              <w:jc w:val="center"/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Запасы материалов</w:t>
            </w:r>
            <w:r w:rsidR="002F1CA5">
              <w:rPr>
                <w:rFonts w:ascii="Bureausans" w:hAnsi="Bureausans"/>
                <w:b/>
                <w:bCs/>
                <w:sz w:val="24"/>
                <w:szCs w:val="18"/>
              </w:rPr>
              <w:t xml:space="preserve"> (в граммах)</w:t>
            </w:r>
          </w:p>
        </w:tc>
      </w:tr>
      <w:tr w:rsidR="00C64F14" w:rsidRPr="00C64F14" w14:paraId="71DDFB8D" w14:textId="77777777" w:rsidTr="006869B4">
        <w:tc>
          <w:tcPr>
            <w:tcW w:w="1129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20875974" w14:textId="77777777" w:rsidR="00C64F14" w:rsidRPr="00C64F14" w:rsidRDefault="00C64F14" w:rsidP="00136CC5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Бумага</w:t>
            </w:r>
          </w:p>
        </w:tc>
        <w:tc>
          <w:tcPr>
            <w:tcW w:w="1843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037F68D2" w14:textId="77777777" w:rsidR="00C64F14" w:rsidRPr="00C64F14" w:rsidRDefault="00C64F14" w:rsidP="00136CC5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Чёрная краска</w:t>
            </w:r>
          </w:p>
        </w:tc>
        <w:tc>
          <w:tcPr>
            <w:tcW w:w="1985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49E5042C" w14:textId="77777777" w:rsidR="00C64F14" w:rsidRPr="00C64F14" w:rsidRDefault="00C64F14" w:rsidP="00136CC5">
            <w:pPr>
              <w:rPr>
                <w:rFonts w:ascii="Bureausans" w:hAnsi="Bureausans"/>
                <w:b/>
                <w:bCs/>
                <w:sz w:val="24"/>
                <w:szCs w:val="18"/>
              </w:rPr>
            </w:pPr>
            <w:r w:rsidRPr="00C64F14">
              <w:rPr>
                <w:rFonts w:ascii="Bureausans" w:hAnsi="Bureausans"/>
                <w:b/>
                <w:bCs/>
                <w:sz w:val="24"/>
                <w:szCs w:val="18"/>
              </w:rPr>
              <w:t>Красная краска</w:t>
            </w:r>
          </w:p>
        </w:tc>
      </w:tr>
      <w:tr w:rsidR="00C64F14" w:rsidRPr="00C64F14" w14:paraId="10ACA697" w14:textId="77777777" w:rsidTr="006869B4">
        <w:tc>
          <w:tcPr>
            <w:tcW w:w="1129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786B6B98" w14:textId="023DE449" w:rsidR="00C64F14" w:rsidRPr="00C64F14" w:rsidRDefault="002F1CA5" w:rsidP="00136CC5">
            <w:pPr>
              <w:rPr>
                <w:rFonts w:ascii="Bureausans" w:hAnsi="Bureausans"/>
                <w:sz w:val="24"/>
                <w:szCs w:val="18"/>
              </w:rPr>
            </w:pPr>
            <w:r>
              <w:rPr>
                <w:rFonts w:ascii="Bureausans" w:hAnsi="Bureausans"/>
                <w:sz w:val="24"/>
                <w:szCs w:val="18"/>
              </w:rPr>
              <w:t>200 000</w:t>
            </w:r>
          </w:p>
        </w:tc>
        <w:tc>
          <w:tcPr>
            <w:tcW w:w="1843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4C0BADD7" w14:textId="3AFDB731" w:rsidR="00C64F14" w:rsidRPr="00C64F14" w:rsidRDefault="002F1CA5" w:rsidP="00136CC5">
            <w:pPr>
              <w:rPr>
                <w:rFonts w:ascii="Bureausans" w:hAnsi="Bureausans"/>
                <w:sz w:val="24"/>
                <w:szCs w:val="18"/>
              </w:rPr>
            </w:pPr>
            <w:r>
              <w:rPr>
                <w:rFonts w:ascii="Bureausans" w:hAnsi="Bureausans"/>
                <w:sz w:val="24"/>
                <w:szCs w:val="18"/>
              </w:rPr>
              <w:t>12 500</w:t>
            </w:r>
          </w:p>
        </w:tc>
        <w:tc>
          <w:tcPr>
            <w:tcW w:w="1985" w:type="dxa"/>
            <w:tcBorders>
              <w:top w:val="single" w:sz="4" w:space="0" w:color="E8E8E8" w:themeColor="background2"/>
              <w:left w:val="single" w:sz="4" w:space="0" w:color="E8E8E8" w:themeColor="background2"/>
              <w:bottom w:val="single" w:sz="4" w:space="0" w:color="E8E8E8" w:themeColor="background2"/>
              <w:right w:val="single" w:sz="4" w:space="0" w:color="E8E8E8" w:themeColor="background2"/>
            </w:tcBorders>
            <w:tcMar>
              <w:top w:w="68" w:type="dxa"/>
              <w:bottom w:w="45" w:type="dxa"/>
            </w:tcMar>
          </w:tcPr>
          <w:p w14:paraId="7718E240" w14:textId="326993C4" w:rsidR="00C64F14" w:rsidRPr="00C64F14" w:rsidRDefault="002F1CA5" w:rsidP="00136CC5">
            <w:pPr>
              <w:rPr>
                <w:rFonts w:ascii="Bureausans" w:hAnsi="Bureausans"/>
                <w:sz w:val="24"/>
                <w:szCs w:val="18"/>
              </w:rPr>
            </w:pPr>
            <w:r>
              <w:rPr>
                <w:rFonts w:ascii="Bureausans" w:hAnsi="Bureausans"/>
                <w:sz w:val="24"/>
                <w:szCs w:val="18"/>
              </w:rPr>
              <w:t>15 000</w:t>
            </w:r>
          </w:p>
        </w:tc>
      </w:tr>
    </w:tbl>
    <w:p w14:paraId="32E46F15" w14:textId="77777777" w:rsidR="002F1CA5" w:rsidRDefault="002F1CA5" w:rsidP="00C4462F">
      <w:pPr>
        <w:rPr>
          <w:lang w:val="en-US"/>
        </w:rPr>
      </w:pPr>
    </w:p>
    <w:p w14:paraId="30533B35" w14:textId="3A249ED1" w:rsidR="00C4462F" w:rsidRPr="002F1CA5" w:rsidRDefault="00566302" w:rsidP="00C4462F">
      <w:r>
        <w:t>Задача: сформировать</w:t>
      </w:r>
      <w:r w:rsidR="00C4462F" w:rsidRPr="00C4462F">
        <w:t xml:space="preserve"> план выпуска, дающий максимальную выручку от реализации всех напечатанных афиш.</w:t>
      </w:r>
    </w:p>
    <w:p w14:paraId="3A534B92" w14:textId="5B288AA7" w:rsidR="002F1CA5" w:rsidRDefault="002F1CA5" w:rsidP="002F1CA5">
      <w:pPr>
        <w:pStyle w:val="1"/>
      </w:pPr>
      <w:r>
        <w:t>Решение</w:t>
      </w:r>
    </w:p>
    <w:p w14:paraId="6669B5E5" w14:textId="2BCC754F" w:rsidR="00AF5617" w:rsidRPr="006869B4" w:rsidRDefault="002F1CA5" w:rsidP="002F1CA5">
      <w:r>
        <w:t xml:space="preserve">Задача, где нужно максимизировать один из параметров, </w:t>
      </w:r>
      <w:r w:rsidR="006869B4">
        <w:t>соблюдая ограничения</w:t>
      </w:r>
      <w:r>
        <w:t xml:space="preserve"> — классическая </w:t>
      </w:r>
      <w:r w:rsidRPr="00AF5617">
        <w:rPr>
          <w:i/>
          <w:iCs/>
        </w:rPr>
        <w:t>«задача о рюкзаке»</w:t>
      </w:r>
      <w:r>
        <w:t xml:space="preserve">. </w:t>
      </w:r>
    </w:p>
    <w:p w14:paraId="10AA8671" w14:textId="4006F820" w:rsidR="002F1CA5" w:rsidRDefault="002F1CA5" w:rsidP="002F1CA5">
      <w:r>
        <w:t xml:space="preserve">В данном случае нужно максимизировать прибыль (цену), укладываясь в </w:t>
      </w:r>
      <w:r w:rsidR="00566302">
        <w:t>запас материалов.</w:t>
      </w:r>
    </w:p>
    <w:p w14:paraId="022C82AC" w14:textId="3D1A1BDC" w:rsidR="00AF5617" w:rsidRDefault="00AF5617" w:rsidP="002F1CA5">
      <w:pPr>
        <w:rPr>
          <w:color w:val="153D63" w:themeColor="text2" w:themeTint="E6"/>
        </w:rPr>
      </w:pPr>
      <w:r>
        <w:t>Я</w:t>
      </w:r>
      <w:r w:rsidR="00C94440">
        <w:t xml:space="preserve"> использовал</w:t>
      </w:r>
      <w:r>
        <w:t xml:space="preserve"> программу для</w:t>
      </w:r>
      <w:r w:rsidR="00C94440">
        <w:t xml:space="preserve"> решения таких задач — мой проект по Прикладной математике </w:t>
      </w:r>
      <w:hyperlink r:id="rId6" w:history="1">
        <w:r w:rsidR="00C94440" w:rsidRPr="00AF5617">
          <w:rPr>
            <w:rStyle w:val="af"/>
            <w:color w:val="153D63" w:themeColor="text2" w:themeTint="E6"/>
            <w:lang w:val="en-US"/>
          </w:rPr>
          <w:t>d</w:t>
        </w:r>
        <w:r w:rsidR="00C94440" w:rsidRPr="00AF5617">
          <w:rPr>
            <w:rStyle w:val="af"/>
            <w:color w:val="153D63" w:themeColor="text2" w:themeTint="E6"/>
          </w:rPr>
          <w:t>ev.dimius.ru/</w:t>
        </w:r>
        <w:proofErr w:type="spellStart"/>
        <w:r w:rsidR="00C94440" w:rsidRPr="00AF5617">
          <w:rPr>
            <w:rStyle w:val="af"/>
            <w:color w:val="153D63" w:themeColor="text2" w:themeTint="E6"/>
          </w:rPr>
          <w:t>knapsack</w:t>
        </w:r>
        <w:proofErr w:type="spellEnd"/>
      </w:hyperlink>
      <w:r w:rsidR="00C94440" w:rsidRPr="00AF5617">
        <w:rPr>
          <w:color w:val="153D63" w:themeColor="text2" w:themeTint="E6"/>
        </w:rPr>
        <w:t>.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96"/>
        <w:gridCol w:w="5527"/>
      </w:tblGrid>
      <w:tr w:rsidR="006869B4" w14:paraId="48F69D78" w14:textId="77777777" w:rsidTr="00730ABA">
        <w:tc>
          <w:tcPr>
            <w:tcW w:w="4895" w:type="dxa"/>
            <w:tcMar>
              <w:left w:w="0" w:type="dxa"/>
              <w:right w:w="0" w:type="dxa"/>
            </w:tcMar>
          </w:tcPr>
          <w:p w14:paraId="6B8E52BC" w14:textId="5CAA7D73" w:rsidR="006869B4" w:rsidRDefault="006869B4" w:rsidP="002F1CA5">
            <w:pPr>
              <w:rPr>
                <w:color w:val="153D63" w:themeColor="text2" w:themeTint="E6"/>
              </w:rPr>
            </w:pPr>
            <w:r w:rsidRPr="00AF5617">
              <w:rPr>
                <w:color w:val="153D63" w:themeColor="text2" w:themeTint="E6"/>
                <w:lang w:val="en-US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39B9F4A" wp14:editId="063B0914">
                  <wp:simplePos x="0" y="0"/>
                  <wp:positionH relativeFrom="column">
                    <wp:posOffset>-65046</wp:posOffset>
                  </wp:positionH>
                  <wp:positionV relativeFrom="paragraph">
                    <wp:posOffset>0</wp:posOffset>
                  </wp:positionV>
                  <wp:extent cx="3108960" cy="9540240"/>
                  <wp:effectExtent l="0" t="0" r="0" b="3810"/>
                  <wp:wrapSquare wrapText="bothSides"/>
                  <wp:docPr id="19411946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19468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954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27" w:type="dxa"/>
            <w:tcMar>
              <w:right w:w="0" w:type="dxa"/>
            </w:tcMar>
          </w:tcPr>
          <w:p w14:paraId="64E06A7D" w14:textId="77777777" w:rsidR="00730ABA" w:rsidRDefault="00730ABA" w:rsidP="006869B4"/>
          <w:p w14:paraId="07F272C0" w14:textId="51DFEF47" w:rsidR="00730ABA" w:rsidRDefault="00730ABA" w:rsidP="006869B4">
            <w:r>
              <w:t>Параметрами в этой задаче будут цена и материалы. Цену максимизируем.</w:t>
            </w:r>
          </w:p>
          <w:p w14:paraId="6A17FFF3" w14:textId="77777777" w:rsidR="00730ABA" w:rsidRDefault="00730ABA" w:rsidP="006869B4"/>
          <w:p w14:paraId="7745D0AA" w14:textId="77777777" w:rsidR="00730ABA" w:rsidRDefault="00730ABA" w:rsidP="006869B4"/>
          <w:p w14:paraId="1E4A5509" w14:textId="77777777" w:rsidR="00730ABA" w:rsidRDefault="00730ABA" w:rsidP="006869B4"/>
          <w:p w14:paraId="0DE6BB1A" w14:textId="77777777" w:rsidR="00730ABA" w:rsidRDefault="00730ABA" w:rsidP="006869B4"/>
          <w:p w14:paraId="1F92B35F" w14:textId="77777777" w:rsidR="00730ABA" w:rsidRDefault="00730ABA" w:rsidP="006869B4"/>
          <w:p w14:paraId="35A5B278" w14:textId="106220D8" w:rsidR="00730ABA" w:rsidRPr="00730ABA" w:rsidRDefault="00730ABA" w:rsidP="006869B4">
            <w:r>
              <w:t>«П</w:t>
            </w:r>
            <w:r w:rsidR="006869B4">
              <w:t>редметами» будут виды афиш</w:t>
            </w:r>
            <w:r w:rsidRPr="00730ABA">
              <w:t xml:space="preserve"> </w:t>
            </w:r>
            <w:r>
              <w:t>с их ценой и количеством материалов.</w:t>
            </w:r>
          </w:p>
          <w:p w14:paraId="0D6B8556" w14:textId="77777777" w:rsidR="00730ABA" w:rsidRDefault="00730ABA" w:rsidP="006869B4"/>
          <w:p w14:paraId="67961585" w14:textId="77777777" w:rsidR="00730ABA" w:rsidRDefault="00730ABA" w:rsidP="006869B4"/>
          <w:p w14:paraId="4C9F902B" w14:textId="77777777" w:rsidR="00730ABA" w:rsidRDefault="00730ABA" w:rsidP="006869B4"/>
          <w:p w14:paraId="34E92EE5" w14:textId="77777777" w:rsidR="00730ABA" w:rsidRDefault="00730ABA" w:rsidP="006869B4"/>
          <w:p w14:paraId="7C7605EA" w14:textId="77777777" w:rsidR="00730ABA" w:rsidRDefault="00730ABA" w:rsidP="006869B4"/>
          <w:p w14:paraId="346EB7BA" w14:textId="77777777" w:rsidR="00730ABA" w:rsidRDefault="00730ABA" w:rsidP="006869B4"/>
          <w:p w14:paraId="5D5E6618" w14:textId="77777777" w:rsidR="00730ABA" w:rsidRDefault="00730ABA" w:rsidP="006869B4"/>
          <w:p w14:paraId="7DC6C4D9" w14:textId="77777777" w:rsidR="00730ABA" w:rsidRPr="00730ABA" w:rsidRDefault="00730ABA" w:rsidP="006869B4"/>
          <w:p w14:paraId="5A18E784" w14:textId="0977EBC8" w:rsidR="006869B4" w:rsidRDefault="006869B4" w:rsidP="002F1CA5">
            <w:r>
              <w:t>«Рюкзак</w:t>
            </w:r>
            <w:r w:rsidR="00730ABA">
              <w:t>ом</w:t>
            </w:r>
            <w:r>
              <w:t>»</w:t>
            </w:r>
            <w:r w:rsidR="00730ABA">
              <w:t xml:space="preserve"> будет запас материалов.</w:t>
            </w:r>
          </w:p>
          <w:p w14:paraId="4B766634" w14:textId="77777777" w:rsidR="00730ABA" w:rsidRDefault="00730ABA" w:rsidP="002F1CA5"/>
          <w:p w14:paraId="47D9A3DC" w14:textId="77777777" w:rsidR="00730ABA" w:rsidRDefault="00730ABA" w:rsidP="002F1CA5"/>
          <w:p w14:paraId="7DAADFE3" w14:textId="77777777" w:rsidR="00730ABA" w:rsidRDefault="00730ABA" w:rsidP="002F1CA5"/>
          <w:p w14:paraId="25DBDCAF" w14:textId="77777777" w:rsidR="00730ABA" w:rsidRDefault="00730ABA" w:rsidP="002F1CA5"/>
          <w:p w14:paraId="71D951F3" w14:textId="77777777" w:rsidR="00730ABA" w:rsidRDefault="00730ABA" w:rsidP="002F1CA5"/>
          <w:p w14:paraId="10CA0EA6" w14:textId="77777777" w:rsidR="00730ABA" w:rsidRDefault="00730ABA" w:rsidP="002F1CA5"/>
          <w:p w14:paraId="56F1E299" w14:textId="77777777" w:rsidR="00730ABA" w:rsidRDefault="00730ABA" w:rsidP="002F1CA5"/>
          <w:p w14:paraId="3C621E4B" w14:textId="77777777" w:rsidR="00730ABA" w:rsidRDefault="00730ABA" w:rsidP="002F1CA5"/>
          <w:p w14:paraId="4333121A" w14:textId="77777777" w:rsidR="00730ABA" w:rsidRDefault="00730ABA" w:rsidP="002F1CA5"/>
          <w:p w14:paraId="78FBE9CA" w14:textId="5DCAAC1D" w:rsidR="00090F68" w:rsidRDefault="00730ABA" w:rsidP="002F1CA5">
            <w:r>
              <w:t>В результате оптимальный план выпуска — это 2</w:t>
            </w:r>
            <w:r w:rsidR="00090F68">
              <w:t xml:space="preserve"> </w:t>
            </w:r>
            <w:r>
              <w:t xml:space="preserve">000 афиш 1 вида и 1800 афиш 2 вида. </w:t>
            </w:r>
          </w:p>
          <w:p w14:paraId="4E08F6F3" w14:textId="4AA36238" w:rsidR="00730ABA" w:rsidRPr="00202ECB" w:rsidRDefault="00730ABA" w:rsidP="002F1CA5">
            <w:r>
              <w:t xml:space="preserve">Это решение эффективнее всего расходует материалы и </w:t>
            </w:r>
            <w:r w:rsidR="00202ECB">
              <w:t>выдаёт максимальн</w:t>
            </w:r>
            <w:r w:rsidR="00E4363C">
              <w:t>о возможную прибыль.</w:t>
            </w:r>
          </w:p>
        </w:tc>
      </w:tr>
    </w:tbl>
    <w:p w14:paraId="2A745F56" w14:textId="78512A18" w:rsidR="00AF5617" w:rsidRPr="006869B4" w:rsidRDefault="00AF5617" w:rsidP="00003E3F">
      <w:pPr>
        <w:rPr>
          <w:color w:val="153D63" w:themeColor="text2" w:themeTint="E6"/>
        </w:rPr>
      </w:pPr>
    </w:p>
    <w:sectPr w:rsidR="00AF5617" w:rsidRPr="006869B4" w:rsidSect="00F120D7">
      <w:pgSz w:w="11906" w:h="16838"/>
      <w:pgMar w:top="907" w:right="737" w:bottom="907" w:left="73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Bureauserif">
    <w:panose1 w:val="00000000000000000000"/>
    <w:charset w:val="CC"/>
    <w:family w:val="auto"/>
    <w:pitch w:val="variable"/>
    <w:sig w:usb0="00000207" w:usb1="00000000" w:usb2="00000000" w:usb3="00000000" w:csb0="00000087" w:csb1="00000000"/>
    <w:embedRegular r:id="rId1" w:fontKey="{24545773-CF8D-41A8-B824-A8D2FC2EC5A5}"/>
    <w:embedItalic r:id="rId2" w:fontKey="{37B73097-CA07-4B12-AF02-3D2212A2CAE3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T Astra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3" w:fontKey="{D84BB076-5095-4FDD-B23C-A3227F66B148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4" w:fontKey="{AA7CBA30-E881-4481-A52E-BD33A2D06FA5}"/>
    <w:embedBold r:id="rId5" w:fontKey="{9D949E36-452B-4629-BF70-95AD6DE25115}"/>
    <w:embedItalic r:id="rId6" w:fontKey="{B93B4523-CA4C-41E8-A6C3-4CF6857D1140}"/>
  </w:font>
  <w:font w:name="Bureausans">
    <w:panose1 w:val="00000000000000000000"/>
    <w:charset w:val="CC"/>
    <w:family w:val="auto"/>
    <w:pitch w:val="variable"/>
    <w:sig w:usb0="80000207" w:usb1="000000EF" w:usb2="00000000" w:usb3="00000000" w:csb0="00000087" w:csb1="00000000"/>
    <w:embedRegular r:id="rId7" w:fontKey="{2998004E-DD9D-40EF-941B-FE0B3EB0443F}"/>
    <w:embedBold r:id="rId8" w:fontKey="{99181569-26DE-4826-B9BA-CFB8CC6646AE}"/>
    <w:embedItalic r:id="rId9" w:fontKey="{ADD24572-2B8E-4E97-8CFD-DB2ECAFCE16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10" w:fontKey="{27732ED8-AE49-4C15-810A-450F26F4467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F67F6"/>
    <w:multiLevelType w:val="hybridMultilevel"/>
    <w:tmpl w:val="D95669B4"/>
    <w:lvl w:ilvl="0" w:tplc="D41CDD4E">
      <w:start w:val="1"/>
      <w:numFmt w:val="bullet"/>
      <w:lvlText w:val=" "/>
      <w:lvlJc w:val="left"/>
      <w:pPr>
        <w:ind w:left="796" w:hanging="360"/>
      </w:pPr>
      <w:rPr>
        <w:rFonts w:ascii="Bureauserif" w:hAnsi="Bureauserif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1" w15:restartNumberingAfterBreak="0">
    <w:nsid w:val="0469719F"/>
    <w:multiLevelType w:val="hybridMultilevel"/>
    <w:tmpl w:val="706C75E2"/>
    <w:lvl w:ilvl="0" w:tplc="55E6D046">
      <w:start w:val="1"/>
      <w:numFmt w:val="bullet"/>
      <w:lvlText w:val="·"/>
      <w:lvlJc w:val="left"/>
      <w:pPr>
        <w:ind w:left="796" w:hanging="360"/>
      </w:pPr>
      <w:rPr>
        <w:rFonts w:ascii="PT Astra Serif" w:hAnsi="PT Astra Serif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" w15:restartNumberingAfterBreak="0">
    <w:nsid w:val="26582E3A"/>
    <w:multiLevelType w:val="hybridMultilevel"/>
    <w:tmpl w:val="6A0A8F84"/>
    <w:lvl w:ilvl="0" w:tplc="D41CDD4E">
      <w:start w:val="1"/>
      <w:numFmt w:val="bullet"/>
      <w:lvlText w:val=" "/>
      <w:lvlJc w:val="left"/>
      <w:pPr>
        <w:ind w:left="776" w:hanging="360"/>
      </w:pPr>
      <w:rPr>
        <w:rFonts w:ascii="Bureauserif" w:hAnsi="Bureauserif" w:hint="default"/>
      </w:rPr>
    </w:lvl>
    <w:lvl w:ilvl="1" w:tplc="041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3" w15:restartNumberingAfterBreak="0">
    <w:nsid w:val="3B66741C"/>
    <w:multiLevelType w:val="hybridMultilevel"/>
    <w:tmpl w:val="5358B630"/>
    <w:lvl w:ilvl="0" w:tplc="55E6D046">
      <w:start w:val="1"/>
      <w:numFmt w:val="bullet"/>
      <w:lvlText w:val="·"/>
      <w:lvlJc w:val="left"/>
      <w:pPr>
        <w:ind w:left="776" w:hanging="360"/>
      </w:pPr>
      <w:rPr>
        <w:rFonts w:ascii="PT Astra Serif" w:hAnsi="PT Astra Serif" w:hint="default"/>
      </w:rPr>
    </w:lvl>
    <w:lvl w:ilvl="1" w:tplc="FFFFFFFF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num w:numId="1" w16cid:durableId="2071731074">
    <w:abstractNumId w:val="0"/>
  </w:num>
  <w:num w:numId="2" w16cid:durableId="2004503753">
    <w:abstractNumId w:val="1"/>
  </w:num>
  <w:num w:numId="3" w16cid:durableId="1140264587">
    <w:abstractNumId w:val="2"/>
  </w:num>
  <w:num w:numId="4" w16cid:durableId="7331673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0D7"/>
    <w:rsid w:val="00003E3F"/>
    <w:rsid w:val="00044915"/>
    <w:rsid w:val="00090F68"/>
    <w:rsid w:val="00095591"/>
    <w:rsid w:val="000B68AE"/>
    <w:rsid w:val="00126B56"/>
    <w:rsid w:val="00202ECB"/>
    <w:rsid w:val="00255A9A"/>
    <w:rsid w:val="002565D7"/>
    <w:rsid w:val="002C15E8"/>
    <w:rsid w:val="002E1540"/>
    <w:rsid w:val="002F1CA5"/>
    <w:rsid w:val="0035299C"/>
    <w:rsid w:val="003673DD"/>
    <w:rsid w:val="0037542C"/>
    <w:rsid w:val="003B667A"/>
    <w:rsid w:val="003F6C41"/>
    <w:rsid w:val="00434182"/>
    <w:rsid w:val="0047053A"/>
    <w:rsid w:val="00566302"/>
    <w:rsid w:val="005C6575"/>
    <w:rsid w:val="005F594B"/>
    <w:rsid w:val="00672670"/>
    <w:rsid w:val="006869B4"/>
    <w:rsid w:val="006A4845"/>
    <w:rsid w:val="00730ABA"/>
    <w:rsid w:val="0073279E"/>
    <w:rsid w:val="007D3410"/>
    <w:rsid w:val="00967573"/>
    <w:rsid w:val="009A7C5E"/>
    <w:rsid w:val="009B0897"/>
    <w:rsid w:val="009F23FC"/>
    <w:rsid w:val="00A00069"/>
    <w:rsid w:val="00A1570B"/>
    <w:rsid w:val="00A200BA"/>
    <w:rsid w:val="00A47B33"/>
    <w:rsid w:val="00A53661"/>
    <w:rsid w:val="00A90D84"/>
    <w:rsid w:val="00AB6DF5"/>
    <w:rsid w:val="00AF5617"/>
    <w:rsid w:val="00B23E39"/>
    <w:rsid w:val="00BA3086"/>
    <w:rsid w:val="00C4462F"/>
    <w:rsid w:val="00C64F14"/>
    <w:rsid w:val="00C65ED0"/>
    <w:rsid w:val="00C94440"/>
    <w:rsid w:val="00D126DD"/>
    <w:rsid w:val="00D42007"/>
    <w:rsid w:val="00DE7344"/>
    <w:rsid w:val="00E4363C"/>
    <w:rsid w:val="00E73E6A"/>
    <w:rsid w:val="00EB058D"/>
    <w:rsid w:val="00F120D7"/>
    <w:rsid w:val="00F30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8156F"/>
  <w15:chartTrackingRefBased/>
  <w15:docId w15:val="{A92260CB-3BEA-49EB-ABD1-74C8DF702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F14"/>
    <w:pPr>
      <w:spacing w:line="240" w:lineRule="auto"/>
    </w:pPr>
    <w:rPr>
      <w:rFonts w:ascii="Bureauserif" w:hAnsi="Bureauserif"/>
      <w:sz w:val="32"/>
    </w:rPr>
  </w:style>
  <w:style w:type="paragraph" w:styleId="1">
    <w:name w:val="heading 1"/>
    <w:basedOn w:val="a0"/>
    <w:next w:val="a"/>
    <w:link w:val="10"/>
    <w:uiPriority w:val="9"/>
    <w:qFormat/>
    <w:rsid w:val="00F120D7"/>
    <w:pPr>
      <w:keepNext/>
      <w:keepLines/>
      <w:spacing w:before="360"/>
      <w:outlineLvl w:val="0"/>
    </w:pPr>
    <w:rPr>
      <w:sz w:val="44"/>
      <w:szCs w:val="40"/>
    </w:rPr>
  </w:style>
  <w:style w:type="paragraph" w:styleId="2">
    <w:name w:val="heading 2"/>
    <w:basedOn w:val="a0"/>
    <w:next w:val="a"/>
    <w:link w:val="20"/>
    <w:uiPriority w:val="9"/>
    <w:unhideWhenUsed/>
    <w:qFormat/>
    <w:rsid w:val="00F120D7"/>
    <w:pPr>
      <w:keepNext/>
      <w:keepLines/>
      <w:spacing w:before="16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20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120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120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120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120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120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120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120D7"/>
    <w:rPr>
      <w:rFonts w:ascii="Bureausans" w:eastAsiaTheme="majorEastAsia" w:hAnsi="Bureausans" w:cstheme="majorBidi"/>
      <w:b/>
      <w:spacing w:val="-10"/>
      <w:kern w:val="28"/>
      <w:sz w:val="44"/>
      <w:szCs w:val="40"/>
    </w:rPr>
  </w:style>
  <w:style w:type="character" w:customStyle="1" w:styleId="20">
    <w:name w:val="Заголовок 2 Знак"/>
    <w:basedOn w:val="a1"/>
    <w:link w:val="2"/>
    <w:uiPriority w:val="9"/>
    <w:rsid w:val="00F120D7"/>
    <w:rPr>
      <w:rFonts w:ascii="Bureausans" w:eastAsiaTheme="majorEastAsia" w:hAnsi="Bureausans" w:cstheme="majorBidi"/>
      <w:b/>
      <w:spacing w:val="-10"/>
      <w:kern w:val="28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F120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F120D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F120D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F120D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F120D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F120D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F120D7"/>
    <w:rPr>
      <w:rFonts w:eastAsiaTheme="majorEastAsia" w:cstheme="majorBidi"/>
      <w:color w:val="272727" w:themeColor="text1" w:themeTint="D8"/>
    </w:rPr>
  </w:style>
  <w:style w:type="paragraph" w:styleId="a0">
    <w:name w:val="Title"/>
    <w:basedOn w:val="a"/>
    <w:next w:val="a"/>
    <w:link w:val="a4"/>
    <w:uiPriority w:val="10"/>
    <w:qFormat/>
    <w:rsid w:val="00F120D7"/>
    <w:pPr>
      <w:spacing w:after="80"/>
      <w:contextualSpacing/>
    </w:pPr>
    <w:rPr>
      <w:rFonts w:ascii="Bureausans" w:eastAsiaTheme="majorEastAsia" w:hAnsi="Bureausans" w:cstheme="majorBidi"/>
      <w:b/>
      <w:spacing w:val="-10"/>
      <w:kern w:val="28"/>
      <w:sz w:val="56"/>
      <w:szCs w:val="56"/>
    </w:rPr>
  </w:style>
  <w:style w:type="character" w:customStyle="1" w:styleId="a4">
    <w:name w:val="Заголовок Знак"/>
    <w:basedOn w:val="a1"/>
    <w:link w:val="a0"/>
    <w:uiPriority w:val="10"/>
    <w:rsid w:val="00F120D7"/>
    <w:rPr>
      <w:rFonts w:ascii="Bureausans" w:eastAsiaTheme="majorEastAsia" w:hAnsi="Bureausans" w:cstheme="majorBidi"/>
      <w:b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120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1"/>
    <w:link w:val="a5"/>
    <w:uiPriority w:val="11"/>
    <w:rsid w:val="00F120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120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F120D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90D84"/>
    <w:pPr>
      <w:spacing w:after="120"/>
      <w:ind w:left="720"/>
    </w:pPr>
  </w:style>
  <w:style w:type="character" w:styleId="a8">
    <w:name w:val="Intense Emphasis"/>
    <w:basedOn w:val="a1"/>
    <w:uiPriority w:val="21"/>
    <w:qFormat/>
    <w:rsid w:val="00F120D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120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1"/>
    <w:link w:val="a9"/>
    <w:uiPriority w:val="30"/>
    <w:rsid w:val="00F120D7"/>
    <w:rPr>
      <w:i/>
      <w:iCs/>
      <w:color w:val="0F4761" w:themeColor="accent1" w:themeShade="BF"/>
    </w:rPr>
  </w:style>
  <w:style w:type="character" w:styleId="ab">
    <w:name w:val="Intense Reference"/>
    <w:basedOn w:val="a1"/>
    <w:uiPriority w:val="32"/>
    <w:qFormat/>
    <w:rsid w:val="00F120D7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2"/>
    <w:uiPriority w:val="39"/>
    <w:rsid w:val="00F12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unhideWhenUsed/>
    <w:qFormat/>
    <w:rsid w:val="00434182"/>
    <w:pPr>
      <w:spacing w:after="200"/>
    </w:pPr>
    <w:rPr>
      <w:rFonts w:ascii="Bureausans" w:hAnsi="Bureausans"/>
      <w:i/>
      <w:iCs/>
      <w:sz w:val="24"/>
      <w:szCs w:val="18"/>
    </w:rPr>
  </w:style>
  <w:style w:type="paragraph" w:styleId="ae">
    <w:name w:val="Revision"/>
    <w:hidden/>
    <w:uiPriority w:val="99"/>
    <w:semiHidden/>
    <w:rsid w:val="00D126DD"/>
    <w:pPr>
      <w:spacing w:after="0" w:line="240" w:lineRule="auto"/>
    </w:pPr>
    <w:rPr>
      <w:rFonts w:ascii="Bureauserif" w:hAnsi="Bureauserif"/>
      <w:sz w:val="32"/>
    </w:rPr>
  </w:style>
  <w:style w:type="character" w:styleId="af">
    <w:name w:val="Hyperlink"/>
    <w:basedOn w:val="a1"/>
    <w:uiPriority w:val="99"/>
    <w:unhideWhenUsed/>
    <w:rsid w:val="00C94440"/>
    <w:rPr>
      <w:color w:val="467886" w:themeColor="hyperlink"/>
      <w:u w:val="single"/>
    </w:rPr>
  </w:style>
  <w:style w:type="character" w:styleId="af0">
    <w:name w:val="Unresolved Mention"/>
    <w:basedOn w:val="a1"/>
    <w:uiPriority w:val="99"/>
    <w:semiHidden/>
    <w:unhideWhenUsed/>
    <w:rsid w:val="00C944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186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dev.dimius.ru/knapsack/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E7DF3-9BD3-424D-BB66-DF8BB15FD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3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20</cp:revision>
  <cp:lastPrinted>2025-03-25T05:17:00Z</cp:lastPrinted>
  <dcterms:created xsi:type="dcterms:W3CDTF">2025-03-13T03:05:00Z</dcterms:created>
  <dcterms:modified xsi:type="dcterms:W3CDTF">2025-03-25T05:17:00Z</dcterms:modified>
</cp:coreProperties>
</file>